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C22" w14:textId="77777777" w:rsidR="00337DD9" w:rsidRDefault="00337DD9" w:rsidP="00337DD9">
      <w:pPr>
        <w:framePr w:wrap="notBeside" w:vAnchor="page" w:hAnchor="page" w:x="982" w:y="905"/>
      </w:pPr>
    </w:p>
    <w:p w14:paraId="78551490" w14:textId="77777777" w:rsidR="00A52FD1" w:rsidRPr="00A52FD1" w:rsidRDefault="00A52FD1" w:rsidP="00A52FD1">
      <w:pPr>
        <w:rPr>
          <w:rFonts w:asciiTheme="minorHAnsi" w:hAnsiTheme="minorHAnsi"/>
          <w:b/>
          <w:sz w:val="22"/>
          <w:szCs w:val="22"/>
        </w:rPr>
      </w:pPr>
      <w:r>
        <w:rPr>
          <w:rFonts w:asciiTheme="minorHAnsi" w:hAnsiTheme="minorHAnsi"/>
          <w:b/>
          <w:sz w:val="22"/>
          <w:szCs w:val="22"/>
        </w:rPr>
        <w:t>School of Health Care Professions</w:t>
      </w:r>
      <w:r w:rsidRPr="00A52FD1">
        <w:rPr>
          <w:rFonts w:asciiTheme="minorHAnsi" w:hAnsiTheme="minorHAnsi"/>
          <w:b/>
          <w:sz w:val="22"/>
          <w:szCs w:val="22"/>
        </w:rPr>
        <w:t xml:space="preserve"> / University</w:t>
      </w:r>
      <w:r>
        <w:rPr>
          <w:rFonts w:asciiTheme="minorHAnsi" w:hAnsiTheme="minorHAnsi"/>
          <w:b/>
          <w:sz w:val="22"/>
          <w:szCs w:val="22"/>
        </w:rPr>
        <w:t xml:space="preserve"> of Wisconsin – Stevens Point</w:t>
      </w:r>
      <w:r w:rsidRPr="00A52FD1">
        <w:rPr>
          <w:rFonts w:asciiTheme="minorHAnsi" w:hAnsiTheme="minorHAnsi"/>
          <w:b/>
          <w:sz w:val="22"/>
          <w:szCs w:val="22"/>
        </w:rPr>
        <w:t xml:space="preserve">  </w:t>
      </w:r>
    </w:p>
    <w:p w14:paraId="7302CBB3" w14:textId="77777777" w:rsidR="00A52FD1" w:rsidRDefault="00A52FD1" w:rsidP="00A52FD1">
      <w:pPr>
        <w:rPr>
          <w:rFonts w:asciiTheme="minorHAnsi" w:hAnsiTheme="minorHAnsi"/>
          <w:b/>
          <w:sz w:val="22"/>
          <w:szCs w:val="22"/>
        </w:rPr>
      </w:pPr>
    </w:p>
    <w:p w14:paraId="4D4D87BD" w14:textId="75188481" w:rsidR="00A52FD1" w:rsidRPr="00A52FD1" w:rsidRDefault="00637BE6" w:rsidP="00A52FD1">
      <w:pPr>
        <w:rPr>
          <w:rFonts w:asciiTheme="minorHAnsi" w:hAnsiTheme="minorHAnsi"/>
          <w:b/>
          <w:sz w:val="22"/>
          <w:szCs w:val="22"/>
        </w:rPr>
      </w:pPr>
      <w:r>
        <w:rPr>
          <w:rFonts w:asciiTheme="minorHAnsi" w:hAnsiTheme="minorHAnsi"/>
          <w:b/>
          <w:sz w:val="22"/>
          <w:szCs w:val="22"/>
        </w:rPr>
        <w:t xml:space="preserve">Health Science </w:t>
      </w:r>
      <w:r w:rsidR="00AC1D10">
        <w:rPr>
          <w:rFonts w:asciiTheme="minorHAnsi" w:hAnsiTheme="minorHAnsi"/>
          <w:b/>
          <w:sz w:val="22"/>
          <w:szCs w:val="22"/>
        </w:rPr>
        <w:t>499</w:t>
      </w:r>
      <w:r w:rsidR="00A52FD1">
        <w:rPr>
          <w:rFonts w:asciiTheme="minorHAnsi" w:hAnsiTheme="minorHAnsi"/>
          <w:b/>
          <w:sz w:val="22"/>
          <w:szCs w:val="22"/>
        </w:rPr>
        <w:t xml:space="preserve"> – </w:t>
      </w:r>
      <w:r w:rsidR="00DE3CC0">
        <w:rPr>
          <w:rFonts w:asciiTheme="minorHAnsi" w:hAnsiTheme="minorHAnsi"/>
          <w:b/>
          <w:sz w:val="22"/>
          <w:szCs w:val="22"/>
        </w:rPr>
        <w:t>Patient Centered Healthcare</w:t>
      </w:r>
      <w:r w:rsidR="003F5F26">
        <w:rPr>
          <w:rFonts w:asciiTheme="minorHAnsi" w:hAnsiTheme="minorHAnsi"/>
          <w:b/>
          <w:sz w:val="22"/>
          <w:szCs w:val="22"/>
        </w:rPr>
        <w:t xml:space="preserve"> – </w:t>
      </w:r>
      <w:r w:rsidR="00DE3CC0">
        <w:rPr>
          <w:rFonts w:asciiTheme="minorHAnsi" w:hAnsiTheme="minorHAnsi"/>
          <w:b/>
          <w:sz w:val="22"/>
          <w:szCs w:val="22"/>
        </w:rPr>
        <w:t>Spring</w:t>
      </w:r>
      <w:r w:rsidR="00AC1D10">
        <w:rPr>
          <w:rFonts w:asciiTheme="minorHAnsi" w:hAnsiTheme="minorHAnsi"/>
          <w:b/>
          <w:sz w:val="22"/>
          <w:szCs w:val="22"/>
        </w:rPr>
        <w:t xml:space="preserve"> 202</w:t>
      </w:r>
      <w:r w:rsidR="00DE3CC0">
        <w:rPr>
          <w:rFonts w:asciiTheme="minorHAnsi" w:hAnsiTheme="minorHAnsi"/>
          <w:b/>
          <w:sz w:val="22"/>
          <w:szCs w:val="22"/>
        </w:rPr>
        <w:t>2</w:t>
      </w:r>
    </w:p>
    <w:p w14:paraId="646C3C22" w14:textId="77777777" w:rsidR="00DE3CC0" w:rsidRDefault="00A52FD1" w:rsidP="00DE3CC0">
      <w:pPr>
        <w:rPr>
          <w:rFonts w:asciiTheme="minorHAnsi" w:hAnsiTheme="minorHAnsi"/>
          <w:sz w:val="22"/>
          <w:szCs w:val="22"/>
        </w:rPr>
      </w:pPr>
      <w:r w:rsidRPr="00A52FD1">
        <w:rPr>
          <w:rFonts w:asciiTheme="minorHAnsi" w:hAnsiTheme="minorHAnsi"/>
          <w:sz w:val="22"/>
          <w:szCs w:val="22"/>
        </w:rPr>
        <w:t xml:space="preserve">Dates:  </w:t>
      </w:r>
      <w:r w:rsidR="00AC1D10">
        <w:rPr>
          <w:rFonts w:asciiTheme="minorHAnsi" w:hAnsiTheme="minorHAnsi"/>
          <w:sz w:val="22"/>
          <w:szCs w:val="22"/>
        </w:rPr>
        <w:tab/>
      </w:r>
      <w:r w:rsidR="00DE3CC0">
        <w:rPr>
          <w:rFonts w:asciiTheme="minorHAnsi" w:hAnsiTheme="minorHAnsi"/>
          <w:sz w:val="22"/>
          <w:szCs w:val="22"/>
        </w:rPr>
        <w:t>Jan 24</w:t>
      </w:r>
      <w:r w:rsidR="00DE3CC0" w:rsidRPr="00DE3CC0">
        <w:rPr>
          <w:rFonts w:asciiTheme="minorHAnsi" w:hAnsiTheme="minorHAnsi"/>
          <w:sz w:val="22"/>
          <w:szCs w:val="22"/>
          <w:vertAlign w:val="superscript"/>
        </w:rPr>
        <w:t>th</w:t>
      </w:r>
      <w:r w:rsidR="00DE3CC0">
        <w:rPr>
          <w:rFonts w:asciiTheme="minorHAnsi" w:hAnsiTheme="minorHAnsi"/>
          <w:sz w:val="22"/>
          <w:szCs w:val="22"/>
        </w:rPr>
        <w:t xml:space="preserve"> – Mar 18th</w:t>
      </w:r>
      <w:r w:rsidR="00AC1D10">
        <w:rPr>
          <w:rFonts w:asciiTheme="minorHAnsi" w:hAnsiTheme="minorHAnsi"/>
          <w:sz w:val="22"/>
          <w:szCs w:val="22"/>
          <w:vertAlign w:val="superscript"/>
        </w:rPr>
        <w:t xml:space="preserve"> </w:t>
      </w:r>
      <w:r w:rsidR="00A14024">
        <w:rPr>
          <w:rFonts w:asciiTheme="minorHAnsi" w:hAnsiTheme="minorHAnsi"/>
          <w:sz w:val="22"/>
          <w:szCs w:val="22"/>
        </w:rPr>
        <w:t>–</w:t>
      </w:r>
      <w:r w:rsidR="00AC1D10">
        <w:rPr>
          <w:rFonts w:asciiTheme="minorHAnsi" w:hAnsiTheme="minorHAnsi"/>
          <w:sz w:val="22"/>
          <w:szCs w:val="22"/>
        </w:rPr>
        <w:t xml:space="preserve"> </w:t>
      </w:r>
      <w:r w:rsidR="00A14024">
        <w:rPr>
          <w:rFonts w:asciiTheme="minorHAnsi" w:hAnsiTheme="minorHAnsi"/>
          <w:sz w:val="22"/>
          <w:szCs w:val="22"/>
        </w:rPr>
        <w:t>(</w:t>
      </w:r>
      <w:r w:rsidR="003F5F26">
        <w:rPr>
          <w:rFonts w:asciiTheme="minorHAnsi" w:hAnsiTheme="minorHAnsi"/>
          <w:sz w:val="22"/>
          <w:szCs w:val="22"/>
        </w:rPr>
        <w:t>1</w:t>
      </w:r>
      <w:r w:rsidR="003F5F26" w:rsidRPr="003F5F26">
        <w:rPr>
          <w:rFonts w:asciiTheme="minorHAnsi" w:hAnsiTheme="minorHAnsi"/>
          <w:sz w:val="22"/>
          <w:szCs w:val="22"/>
          <w:vertAlign w:val="superscript"/>
        </w:rPr>
        <w:t>st</w:t>
      </w:r>
      <w:r w:rsidR="003F5F26">
        <w:rPr>
          <w:rFonts w:asciiTheme="minorHAnsi" w:hAnsiTheme="minorHAnsi"/>
          <w:sz w:val="22"/>
          <w:szCs w:val="22"/>
        </w:rPr>
        <w:t xml:space="preserve"> 8 weeks) </w:t>
      </w:r>
    </w:p>
    <w:p w14:paraId="3F37E360" w14:textId="70DEAA42" w:rsidR="00A52FD1" w:rsidRPr="00A52FD1" w:rsidRDefault="00DE3CC0" w:rsidP="00DE3CC0">
      <w:pPr>
        <w:ind w:firstLine="720"/>
        <w:rPr>
          <w:rFonts w:asciiTheme="minorHAnsi" w:hAnsiTheme="minorHAnsi"/>
          <w:sz w:val="22"/>
          <w:szCs w:val="22"/>
        </w:rPr>
      </w:pPr>
      <w:r>
        <w:rPr>
          <w:rFonts w:asciiTheme="minorHAnsi" w:hAnsiTheme="minorHAnsi"/>
          <w:sz w:val="22"/>
          <w:szCs w:val="22"/>
        </w:rPr>
        <w:t xml:space="preserve">In-Person Meeting </w:t>
      </w:r>
      <w:proofErr w:type="gramStart"/>
      <w:r>
        <w:rPr>
          <w:rFonts w:asciiTheme="minorHAnsi" w:hAnsiTheme="minorHAnsi"/>
          <w:sz w:val="22"/>
          <w:szCs w:val="22"/>
        </w:rPr>
        <w:t xml:space="preserve">-  </w:t>
      </w:r>
      <w:r w:rsidR="00AC1D10">
        <w:rPr>
          <w:rFonts w:asciiTheme="minorHAnsi" w:hAnsiTheme="minorHAnsi"/>
          <w:sz w:val="22"/>
          <w:szCs w:val="22"/>
        </w:rPr>
        <w:t>Friday</w:t>
      </w:r>
      <w:r>
        <w:rPr>
          <w:rFonts w:asciiTheme="minorHAnsi" w:hAnsiTheme="minorHAnsi"/>
          <w:sz w:val="22"/>
          <w:szCs w:val="22"/>
        </w:rPr>
        <w:t>s</w:t>
      </w:r>
      <w:proofErr w:type="gramEnd"/>
      <w:r w:rsidR="003F5F26">
        <w:rPr>
          <w:rFonts w:asciiTheme="minorHAnsi" w:hAnsiTheme="minorHAnsi"/>
          <w:sz w:val="22"/>
          <w:szCs w:val="22"/>
        </w:rPr>
        <w:t xml:space="preserve"> </w:t>
      </w:r>
      <w:r w:rsidR="00AC1D10">
        <w:rPr>
          <w:rFonts w:asciiTheme="minorHAnsi" w:hAnsiTheme="minorHAnsi"/>
          <w:sz w:val="22"/>
          <w:szCs w:val="22"/>
        </w:rPr>
        <w:t>11</w:t>
      </w:r>
      <w:r w:rsidR="003F5F26">
        <w:rPr>
          <w:rFonts w:asciiTheme="minorHAnsi" w:hAnsiTheme="minorHAnsi"/>
          <w:sz w:val="22"/>
          <w:szCs w:val="22"/>
        </w:rPr>
        <w:t>:00–</w:t>
      </w:r>
      <w:r w:rsidR="00AC1D10">
        <w:rPr>
          <w:rFonts w:asciiTheme="minorHAnsi" w:hAnsiTheme="minorHAnsi"/>
          <w:sz w:val="22"/>
          <w:szCs w:val="22"/>
        </w:rPr>
        <w:t>12:</w:t>
      </w:r>
      <w:r w:rsidR="003F5F26">
        <w:rPr>
          <w:rFonts w:asciiTheme="minorHAnsi" w:hAnsiTheme="minorHAnsi"/>
          <w:sz w:val="22"/>
          <w:szCs w:val="22"/>
        </w:rPr>
        <w:t>50</w:t>
      </w:r>
      <w:r w:rsidR="00AC1D10">
        <w:rPr>
          <w:rFonts w:asciiTheme="minorHAnsi" w:hAnsiTheme="minorHAnsi"/>
          <w:sz w:val="22"/>
          <w:szCs w:val="22"/>
        </w:rPr>
        <w:t>pm – Science D114/116</w:t>
      </w:r>
    </w:p>
    <w:p w14:paraId="5E1ABC41" w14:textId="175EC60A" w:rsidR="00A52FD1" w:rsidRDefault="00A52FD1">
      <w:pPr>
        <w:rPr>
          <w:rFonts w:asciiTheme="minorHAnsi" w:hAnsiTheme="minorHAnsi"/>
          <w:sz w:val="22"/>
          <w:szCs w:val="22"/>
        </w:rPr>
      </w:pPr>
      <w:r>
        <w:rPr>
          <w:rFonts w:asciiTheme="minorHAnsi" w:hAnsiTheme="minorHAnsi"/>
          <w:sz w:val="22"/>
          <w:szCs w:val="22"/>
        </w:rPr>
        <w:t xml:space="preserve">Professor:  </w:t>
      </w:r>
      <w:r w:rsidR="00724D99">
        <w:rPr>
          <w:rFonts w:asciiTheme="minorHAnsi" w:hAnsiTheme="minorHAnsi"/>
          <w:sz w:val="22"/>
          <w:szCs w:val="22"/>
        </w:rPr>
        <w:t xml:space="preserve">Dr. </w:t>
      </w:r>
      <w:r w:rsidR="00DE3CC0">
        <w:rPr>
          <w:rFonts w:asciiTheme="minorHAnsi" w:hAnsiTheme="minorHAnsi"/>
          <w:sz w:val="22"/>
          <w:szCs w:val="22"/>
        </w:rPr>
        <w:t>Beth Kinslow</w:t>
      </w:r>
      <w:r w:rsidR="003F5F26">
        <w:rPr>
          <w:rFonts w:asciiTheme="minorHAnsi" w:hAnsiTheme="minorHAnsi"/>
          <w:sz w:val="22"/>
          <w:szCs w:val="22"/>
        </w:rPr>
        <w:t xml:space="preserve"> (Office: </w:t>
      </w:r>
      <w:r w:rsidR="00AC1D10">
        <w:rPr>
          <w:rFonts w:asciiTheme="minorHAnsi" w:hAnsiTheme="minorHAnsi"/>
          <w:sz w:val="22"/>
          <w:szCs w:val="22"/>
        </w:rPr>
        <w:t>SCI B1</w:t>
      </w:r>
      <w:r w:rsidR="00DE3CC0">
        <w:rPr>
          <w:rFonts w:asciiTheme="minorHAnsi" w:hAnsiTheme="minorHAnsi"/>
          <w:sz w:val="22"/>
          <w:szCs w:val="22"/>
        </w:rPr>
        <w:t>3</w:t>
      </w:r>
      <w:r w:rsidR="00A14024">
        <w:rPr>
          <w:rFonts w:asciiTheme="minorHAnsi" w:hAnsiTheme="minorHAnsi"/>
          <w:sz w:val="22"/>
          <w:szCs w:val="22"/>
        </w:rPr>
        <w:t>7</w:t>
      </w:r>
      <w:r w:rsidR="003F5F26">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00AC1D10">
        <w:rPr>
          <w:rFonts w:asciiTheme="minorHAnsi" w:hAnsiTheme="minorHAnsi"/>
          <w:sz w:val="22"/>
          <w:szCs w:val="22"/>
        </w:rPr>
        <w:t>C</w:t>
      </w:r>
      <w:r>
        <w:rPr>
          <w:rFonts w:asciiTheme="minorHAnsi" w:hAnsiTheme="minorHAnsi"/>
          <w:sz w:val="22"/>
          <w:szCs w:val="22"/>
        </w:rPr>
        <w:t xml:space="preserve">ontact:  </w:t>
      </w:r>
      <w:hyperlink r:id="rId9" w:history="1">
        <w:r w:rsidR="00DE3CC0" w:rsidRPr="00D6518F">
          <w:rPr>
            <w:rStyle w:val="Hyperlink"/>
          </w:rPr>
          <w:t>bkinslow@uwsp.edu</w:t>
        </w:r>
      </w:hyperlink>
      <w:r w:rsidR="00DE3CC0">
        <w:t xml:space="preserve"> </w:t>
      </w:r>
    </w:p>
    <w:p w14:paraId="42B4F669" w14:textId="77777777" w:rsidR="00A52FD1" w:rsidRPr="00DC1D49" w:rsidRDefault="00A52FD1">
      <w:pPr>
        <w:rPr>
          <w:rFonts w:asciiTheme="minorHAnsi" w:hAnsiTheme="minorHAnsi"/>
          <w:sz w:val="22"/>
          <w:szCs w:val="22"/>
        </w:rPr>
      </w:pPr>
    </w:p>
    <w:p w14:paraId="1D896E47" w14:textId="38D254F9" w:rsidR="00831895" w:rsidRDefault="00831895">
      <w:pPr>
        <w:rPr>
          <w:rFonts w:asciiTheme="minorHAnsi" w:hAnsiTheme="minorHAnsi"/>
          <w:bCs/>
          <w:sz w:val="22"/>
          <w:szCs w:val="22"/>
        </w:rPr>
      </w:pPr>
      <w:r>
        <w:rPr>
          <w:rFonts w:asciiTheme="minorHAnsi" w:hAnsiTheme="minorHAnsi"/>
          <w:b/>
          <w:sz w:val="22"/>
          <w:szCs w:val="22"/>
        </w:rPr>
        <w:t xml:space="preserve">COURSE DESCRIPTION: </w:t>
      </w:r>
      <w:r>
        <w:rPr>
          <w:rFonts w:asciiTheme="minorHAnsi" w:hAnsiTheme="minorHAnsi"/>
          <w:bCs/>
          <w:sz w:val="22"/>
          <w:szCs w:val="22"/>
        </w:rPr>
        <w:t xml:space="preserve">Patient-Centered Healthcare is a domain of quality health care </w:t>
      </w:r>
      <w:r w:rsidR="00DA7961">
        <w:rPr>
          <w:rFonts w:asciiTheme="minorHAnsi" w:hAnsiTheme="minorHAnsi"/>
          <w:bCs/>
          <w:sz w:val="22"/>
          <w:szCs w:val="22"/>
        </w:rPr>
        <w:t>aimed at p</w:t>
      </w:r>
      <w:r w:rsidR="00DA7961" w:rsidRPr="00DA7961">
        <w:rPr>
          <w:rFonts w:asciiTheme="minorHAnsi" w:hAnsiTheme="minorHAnsi"/>
          <w:bCs/>
          <w:sz w:val="22"/>
          <w:szCs w:val="22"/>
        </w:rPr>
        <w:t>roviding care that is respectful of and responsive to individual preferences, needs, and values and ensuring that patient values guide all clinical decisions.</w:t>
      </w:r>
      <w:r w:rsidR="00DA7961">
        <w:rPr>
          <w:rFonts w:asciiTheme="minorHAnsi" w:hAnsiTheme="minorHAnsi"/>
          <w:bCs/>
          <w:sz w:val="22"/>
          <w:szCs w:val="22"/>
        </w:rPr>
        <w:t xml:space="preserve"> </w:t>
      </w:r>
    </w:p>
    <w:p w14:paraId="7812B8DC" w14:textId="77777777" w:rsidR="00DA7961" w:rsidRPr="00831895" w:rsidRDefault="00DA7961">
      <w:pPr>
        <w:rPr>
          <w:rFonts w:asciiTheme="minorHAnsi" w:hAnsiTheme="minorHAnsi"/>
          <w:bCs/>
          <w:sz w:val="22"/>
          <w:szCs w:val="22"/>
        </w:rPr>
      </w:pPr>
    </w:p>
    <w:p w14:paraId="34EA6D4A" w14:textId="31301B05" w:rsidR="00AA329C" w:rsidRPr="00AC1D10" w:rsidRDefault="00AA329C">
      <w:pPr>
        <w:rPr>
          <w:rFonts w:asciiTheme="minorHAnsi" w:hAnsiTheme="minorHAnsi"/>
          <w:sz w:val="22"/>
          <w:szCs w:val="22"/>
        </w:rPr>
      </w:pPr>
      <w:r w:rsidRPr="00DC1D49">
        <w:rPr>
          <w:rFonts w:asciiTheme="minorHAnsi" w:hAnsiTheme="minorHAnsi"/>
          <w:b/>
          <w:sz w:val="22"/>
          <w:szCs w:val="22"/>
        </w:rPr>
        <w:t>COURSE OBJECTIVES</w:t>
      </w:r>
      <w:r w:rsidR="00561150" w:rsidRPr="00DC1D49">
        <w:rPr>
          <w:rFonts w:asciiTheme="minorHAnsi" w:hAnsiTheme="minorHAnsi"/>
          <w:b/>
          <w:sz w:val="22"/>
          <w:szCs w:val="22"/>
        </w:rPr>
        <w:t>:</w:t>
      </w:r>
      <w:r w:rsidRPr="00DC1D49">
        <w:rPr>
          <w:rFonts w:asciiTheme="minorHAnsi" w:hAnsiTheme="minorHAnsi"/>
          <w:b/>
          <w:sz w:val="22"/>
          <w:szCs w:val="22"/>
        </w:rPr>
        <w:t xml:space="preserve"> </w:t>
      </w:r>
      <w:r w:rsidRPr="00DC1D49">
        <w:rPr>
          <w:rFonts w:asciiTheme="minorHAnsi" w:hAnsiTheme="minorHAnsi"/>
          <w:sz w:val="22"/>
          <w:szCs w:val="22"/>
        </w:rPr>
        <w:t xml:space="preserve">Upon completion of this class, students will be able to: </w:t>
      </w:r>
    </w:p>
    <w:p w14:paraId="206F902B" w14:textId="2BAC31C1" w:rsidR="00835442" w:rsidRDefault="00A84C14" w:rsidP="00DC1D49">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Define</w:t>
      </w:r>
      <w:r w:rsidR="00051243">
        <w:rPr>
          <w:rFonts w:asciiTheme="minorHAnsi" w:hAnsiTheme="minorHAnsi"/>
          <w:sz w:val="22"/>
          <w:szCs w:val="22"/>
        </w:rPr>
        <w:t xml:space="preserve"> the components of </w:t>
      </w:r>
      <w:r>
        <w:rPr>
          <w:rFonts w:asciiTheme="minorHAnsi" w:hAnsiTheme="minorHAnsi"/>
          <w:sz w:val="22"/>
          <w:szCs w:val="22"/>
        </w:rPr>
        <w:t>patient-cantered health care as it relates to quality of health care.</w:t>
      </w:r>
    </w:p>
    <w:p w14:paraId="5FF2990B" w14:textId="58AAF24A" w:rsidR="00A84C14" w:rsidRDefault="00A84C14" w:rsidP="00DC1D49">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 xml:space="preserve">Identify the roles and responsibilities of </w:t>
      </w:r>
      <w:r w:rsidR="00AC1F4D">
        <w:rPr>
          <w:rFonts w:asciiTheme="minorHAnsi" w:hAnsiTheme="minorHAnsi"/>
          <w:sz w:val="22"/>
          <w:szCs w:val="22"/>
        </w:rPr>
        <w:t>each</w:t>
      </w:r>
      <w:r>
        <w:rPr>
          <w:rFonts w:asciiTheme="minorHAnsi" w:hAnsiTheme="minorHAnsi"/>
          <w:sz w:val="22"/>
          <w:szCs w:val="22"/>
        </w:rPr>
        <w:t xml:space="preserve"> healthcare professional in providing healthcare.</w:t>
      </w:r>
    </w:p>
    <w:p w14:paraId="2A51E130" w14:textId="77777777" w:rsidR="00AC1F4D" w:rsidRPr="00AC1F4D" w:rsidRDefault="00AC1F4D" w:rsidP="00AC1F4D">
      <w:pPr>
        <w:pStyle w:val="ListParagraph"/>
        <w:numPr>
          <w:ilvl w:val="0"/>
          <w:numId w:val="12"/>
        </w:numPr>
        <w:rPr>
          <w:rFonts w:asciiTheme="minorHAnsi" w:hAnsiTheme="minorHAnsi"/>
          <w:sz w:val="22"/>
          <w:szCs w:val="22"/>
        </w:rPr>
      </w:pPr>
      <w:r w:rsidRPr="00AC1F4D">
        <w:rPr>
          <w:rFonts w:asciiTheme="minorHAnsi" w:hAnsiTheme="minorHAnsi"/>
          <w:sz w:val="22"/>
          <w:szCs w:val="22"/>
        </w:rPr>
        <w:t>Use knowledge of health-related cultural/ethnic beliefs, values, and practices to design a plan of care for culturally and ethnically diverse populations.</w:t>
      </w:r>
    </w:p>
    <w:p w14:paraId="13A4ED70" w14:textId="63137110" w:rsidR="00AC1F4D" w:rsidRDefault="001B6D14" w:rsidP="00DC1D49">
      <w:pPr>
        <w:pStyle w:val="ListParagraph"/>
        <w:numPr>
          <w:ilvl w:val="0"/>
          <w:numId w:val="12"/>
        </w:numPr>
        <w:spacing w:line="276" w:lineRule="auto"/>
        <w:rPr>
          <w:rFonts w:asciiTheme="minorHAnsi" w:hAnsiTheme="minorHAnsi"/>
          <w:sz w:val="22"/>
          <w:szCs w:val="22"/>
        </w:rPr>
      </w:pPr>
      <w:r w:rsidRPr="001B6D14">
        <w:rPr>
          <w:rFonts w:asciiTheme="minorHAnsi" w:hAnsiTheme="minorHAnsi"/>
          <w:sz w:val="22"/>
          <w:szCs w:val="22"/>
        </w:rPr>
        <w:t>Identify techniques to communicate empathy and compassion</w:t>
      </w:r>
    </w:p>
    <w:p w14:paraId="7BE553EB" w14:textId="19D8DA0C" w:rsidR="001B6D14" w:rsidRDefault="001B6D14" w:rsidP="00DC1D49">
      <w:pPr>
        <w:pStyle w:val="ListParagraph"/>
        <w:numPr>
          <w:ilvl w:val="0"/>
          <w:numId w:val="12"/>
        </w:numPr>
        <w:spacing w:line="276" w:lineRule="auto"/>
        <w:rPr>
          <w:rFonts w:asciiTheme="minorHAnsi" w:hAnsiTheme="minorHAnsi"/>
          <w:sz w:val="22"/>
          <w:szCs w:val="22"/>
        </w:rPr>
      </w:pPr>
      <w:r w:rsidRPr="001B6D14">
        <w:rPr>
          <w:rFonts w:asciiTheme="minorHAnsi" w:hAnsiTheme="minorHAnsi"/>
          <w:sz w:val="22"/>
          <w:szCs w:val="22"/>
        </w:rPr>
        <w:t xml:space="preserve">Explore the role and responsibilities of the </w:t>
      </w:r>
      <w:r>
        <w:rPr>
          <w:rFonts w:asciiTheme="minorHAnsi" w:hAnsiTheme="minorHAnsi"/>
          <w:sz w:val="22"/>
          <w:szCs w:val="22"/>
        </w:rPr>
        <w:t>healthcare providers as patient advocates.</w:t>
      </w:r>
    </w:p>
    <w:p w14:paraId="21786757" w14:textId="77777777" w:rsidR="00561150" w:rsidRPr="00DC1D49" w:rsidRDefault="00561150">
      <w:pPr>
        <w:rPr>
          <w:rFonts w:asciiTheme="minorHAnsi" w:hAnsiTheme="minorHAnsi"/>
          <w:sz w:val="22"/>
          <w:szCs w:val="22"/>
        </w:rPr>
      </w:pPr>
    </w:p>
    <w:p w14:paraId="2321351F" w14:textId="77777777" w:rsidR="00561150" w:rsidRPr="004D1558" w:rsidRDefault="00AA329C">
      <w:pPr>
        <w:rPr>
          <w:rFonts w:asciiTheme="minorHAnsi" w:hAnsiTheme="minorHAnsi"/>
          <w:b/>
          <w:caps/>
          <w:sz w:val="22"/>
          <w:szCs w:val="22"/>
        </w:rPr>
      </w:pPr>
      <w:r w:rsidRPr="00DC1D49">
        <w:rPr>
          <w:rFonts w:asciiTheme="minorHAnsi" w:hAnsiTheme="minorHAnsi"/>
          <w:b/>
          <w:caps/>
          <w:sz w:val="22"/>
          <w:szCs w:val="22"/>
        </w:rPr>
        <w:t>resources:</w:t>
      </w:r>
    </w:p>
    <w:p w14:paraId="4BFFA8CC" w14:textId="17CEBF82" w:rsidR="00561150" w:rsidRDefault="002F7D60">
      <w:pPr>
        <w:rPr>
          <w:rFonts w:asciiTheme="minorHAnsi" w:hAnsiTheme="minorHAnsi"/>
          <w:sz w:val="22"/>
          <w:szCs w:val="22"/>
        </w:rPr>
      </w:pPr>
      <w:r>
        <w:rPr>
          <w:rFonts w:asciiTheme="minorHAnsi" w:hAnsiTheme="minorHAnsi"/>
          <w:sz w:val="22"/>
          <w:szCs w:val="22"/>
        </w:rPr>
        <w:t xml:space="preserve">The </w:t>
      </w:r>
      <w:r w:rsidR="00AC1D10">
        <w:rPr>
          <w:rFonts w:asciiTheme="minorHAnsi" w:hAnsiTheme="minorHAnsi"/>
          <w:sz w:val="22"/>
          <w:szCs w:val="22"/>
        </w:rPr>
        <w:t xml:space="preserve">Canvas </w:t>
      </w:r>
      <w:r>
        <w:rPr>
          <w:rFonts w:asciiTheme="minorHAnsi" w:hAnsiTheme="minorHAnsi"/>
          <w:sz w:val="22"/>
          <w:szCs w:val="22"/>
        </w:rPr>
        <w:t>course room will be utilized to provide learning resources for this course.  All resources will be linked to the students within the</w:t>
      </w:r>
      <w:r w:rsidR="00AC1D10">
        <w:rPr>
          <w:rFonts w:asciiTheme="minorHAnsi" w:hAnsiTheme="minorHAnsi"/>
          <w:sz w:val="22"/>
          <w:szCs w:val="22"/>
        </w:rPr>
        <w:t xml:space="preserve"> Canvas </w:t>
      </w:r>
      <w:r>
        <w:rPr>
          <w:rFonts w:asciiTheme="minorHAnsi" w:hAnsiTheme="minorHAnsi"/>
          <w:sz w:val="22"/>
          <w:szCs w:val="22"/>
        </w:rPr>
        <w:t xml:space="preserve">course room in the content area. </w:t>
      </w:r>
    </w:p>
    <w:p w14:paraId="29FB7F57" w14:textId="77777777" w:rsidR="000D0795" w:rsidRDefault="000D0795">
      <w:pPr>
        <w:rPr>
          <w:rFonts w:asciiTheme="minorHAnsi" w:hAnsiTheme="minorHAnsi"/>
          <w:sz w:val="22"/>
          <w:szCs w:val="22"/>
        </w:rPr>
      </w:pPr>
    </w:p>
    <w:p w14:paraId="3E17B0CB" w14:textId="77777777" w:rsidR="00561150" w:rsidRPr="004D1558" w:rsidRDefault="00AA329C">
      <w:pPr>
        <w:rPr>
          <w:rFonts w:asciiTheme="minorHAnsi" w:hAnsiTheme="minorHAnsi"/>
          <w:b/>
          <w:sz w:val="22"/>
          <w:szCs w:val="22"/>
        </w:rPr>
      </w:pPr>
      <w:r w:rsidRPr="00DC1D49">
        <w:rPr>
          <w:rFonts w:asciiTheme="minorHAnsi" w:hAnsiTheme="minorHAnsi"/>
          <w:b/>
          <w:sz w:val="22"/>
          <w:szCs w:val="22"/>
        </w:rPr>
        <w:t>COURSE</w:t>
      </w:r>
      <w:r w:rsidR="002745E8">
        <w:rPr>
          <w:rFonts w:asciiTheme="minorHAnsi" w:hAnsiTheme="minorHAnsi"/>
          <w:b/>
          <w:sz w:val="22"/>
          <w:szCs w:val="22"/>
        </w:rPr>
        <w:t xml:space="preserve"> EXPECTATIONS</w:t>
      </w:r>
      <w:r w:rsidRPr="00DC1D49">
        <w:rPr>
          <w:rFonts w:asciiTheme="minorHAnsi" w:hAnsiTheme="minorHAnsi"/>
          <w:b/>
          <w:sz w:val="22"/>
          <w:szCs w:val="22"/>
        </w:rPr>
        <w:t xml:space="preserve">:  </w:t>
      </w:r>
    </w:p>
    <w:p w14:paraId="7132C93A" w14:textId="094B0F8C" w:rsidR="002F7D60" w:rsidRDefault="00DA7961" w:rsidP="00835442">
      <w:pPr>
        <w:rPr>
          <w:rFonts w:asciiTheme="minorHAnsi" w:hAnsiTheme="minorHAnsi"/>
          <w:sz w:val="22"/>
          <w:szCs w:val="22"/>
        </w:rPr>
      </w:pPr>
      <w:r>
        <w:rPr>
          <w:rFonts w:asciiTheme="minorHAnsi" w:hAnsiTheme="minorHAnsi"/>
          <w:sz w:val="22"/>
          <w:szCs w:val="22"/>
        </w:rPr>
        <w:t xml:space="preserve">Each unit of this course will explore a different aspect of patient-centered healthcare. Students will be expected to engage in class discussions and complete classroom and online course activities and assignments. </w:t>
      </w:r>
    </w:p>
    <w:p w14:paraId="521F6BCE" w14:textId="77777777" w:rsidR="00051243" w:rsidRDefault="00051243" w:rsidP="00835442">
      <w:pPr>
        <w:rPr>
          <w:rFonts w:asciiTheme="minorHAnsi" w:hAnsiTheme="minorHAnsi"/>
          <w:sz w:val="22"/>
          <w:szCs w:val="22"/>
        </w:rPr>
      </w:pPr>
    </w:p>
    <w:p w14:paraId="659A8B03" w14:textId="6383A0CF" w:rsidR="002F7D60" w:rsidRDefault="00DA7961" w:rsidP="00D816D4">
      <w:pPr>
        <w:rPr>
          <w:rFonts w:asciiTheme="minorHAnsi" w:hAnsiTheme="minorHAnsi"/>
          <w:sz w:val="22"/>
          <w:szCs w:val="22"/>
        </w:rPr>
      </w:pPr>
      <w:r>
        <w:rPr>
          <w:rFonts w:asciiTheme="minorHAnsi" w:hAnsiTheme="minorHAnsi"/>
          <w:b/>
          <w:sz w:val="22"/>
          <w:szCs w:val="22"/>
        </w:rPr>
        <w:t>ASSIGNMENTS</w:t>
      </w:r>
      <w:r w:rsidR="000D0795">
        <w:rPr>
          <w:rFonts w:asciiTheme="minorHAnsi" w:hAnsiTheme="minorHAnsi"/>
          <w:sz w:val="22"/>
          <w:szCs w:val="22"/>
        </w:rPr>
        <w:t xml:space="preserve">:  </w:t>
      </w:r>
      <w:r w:rsidR="002F7D60">
        <w:rPr>
          <w:rFonts w:asciiTheme="minorHAnsi" w:hAnsiTheme="minorHAnsi"/>
          <w:sz w:val="22"/>
          <w:szCs w:val="22"/>
        </w:rPr>
        <w:t>All the assignments will be done</w:t>
      </w:r>
      <w:r w:rsidR="00D816D4">
        <w:rPr>
          <w:rFonts w:asciiTheme="minorHAnsi" w:hAnsiTheme="minorHAnsi"/>
          <w:sz w:val="22"/>
          <w:szCs w:val="22"/>
        </w:rPr>
        <w:t xml:space="preserve"> during class or submitted</w:t>
      </w:r>
      <w:r w:rsidR="002F7D60">
        <w:rPr>
          <w:rFonts w:asciiTheme="minorHAnsi" w:hAnsiTheme="minorHAnsi"/>
          <w:sz w:val="22"/>
          <w:szCs w:val="22"/>
        </w:rPr>
        <w:t xml:space="preserve"> via </w:t>
      </w:r>
      <w:r w:rsidR="00411FDF">
        <w:rPr>
          <w:rFonts w:asciiTheme="minorHAnsi" w:hAnsiTheme="minorHAnsi"/>
          <w:sz w:val="22"/>
          <w:szCs w:val="22"/>
        </w:rPr>
        <w:t>Canvas</w:t>
      </w:r>
      <w:r w:rsidR="00E75B2C">
        <w:rPr>
          <w:rFonts w:asciiTheme="minorHAnsi" w:hAnsiTheme="minorHAnsi"/>
          <w:sz w:val="22"/>
          <w:szCs w:val="22"/>
        </w:rPr>
        <w:t xml:space="preserve"> </w:t>
      </w:r>
    </w:p>
    <w:p w14:paraId="23C08354" w14:textId="77777777" w:rsidR="009D261D" w:rsidRDefault="009D261D" w:rsidP="009D261D">
      <w:pPr>
        <w:rPr>
          <w:rFonts w:asciiTheme="minorHAnsi" w:hAnsiTheme="minorHAnsi"/>
          <w:sz w:val="22"/>
          <w:szCs w:val="22"/>
        </w:rPr>
      </w:pPr>
    </w:p>
    <w:p w14:paraId="52DBB4F8" w14:textId="512526DC" w:rsidR="00D816D4" w:rsidRPr="0027141A" w:rsidRDefault="00A47869" w:rsidP="00D816D4">
      <w:pPr>
        <w:rPr>
          <w:rFonts w:asciiTheme="minorHAnsi" w:hAnsiTheme="minorHAnsi"/>
          <w:iCs/>
          <w:sz w:val="22"/>
          <w:szCs w:val="22"/>
        </w:rPr>
      </w:pPr>
      <w:r>
        <w:rPr>
          <w:rFonts w:asciiTheme="minorHAnsi" w:hAnsiTheme="minorHAnsi"/>
          <w:b/>
          <w:sz w:val="22"/>
          <w:szCs w:val="22"/>
        </w:rPr>
        <w:t>C</w:t>
      </w:r>
      <w:r w:rsidR="00D816D4">
        <w:rPr>
          <w:rFonts w:asciiTheme="minorHAnsi" w:hAnsiTheme="minorHAnsi"/>
          <w:b/>
          <w:sz w:val="22"/>
          <w:szCs w:val="22"/>
        </w:rPr>
        <w:t>OURSE</w:t>
      </w:r>
      <w:r>
        <w:rPr>
          <w:rFonts w:asciiTheme="minorHAnsi" w:hAnsiTheme="minorHAnsi"/>
          <w:b/>
          <w:sz w:val="22"/>
          <w:szCs w:val="22"/>
        </w:rPr>
        <w:t xml:space="preserve"> P</w:t>
      </w:r>
      <w:r w:rsidR="00D816D4">
        <w:rPr>
          <w:rFonts w:asciiTheme="minorHAnsi" w:hAnsiTheme="minorHAnsi"/>
          <w:b/>
          <w:sz w:val="22"/>
          <w:szCs w:val="22"/>
        </w:rPr>
        <w:t>ARTICIPATION</w:t>
      </w:r>
      <w:r w:rsidRPr="00A47869">
        <w:rPr>
          <w:rFonts w:asciiTheme="minorHAnsi" w:hAnsiTheme="minorHAnsi"/>
          <w:b/>
          <w:sz w:val="22"/>
          <w:szCs w:val="22"/>
        </w:rPr>
        <w:t>:</w:t>
      </w:r>
      <w:r>
        <w:rPr>
          <w:rFonts w:asciiTheme="minorHAnsi" w:hAnsiTheme="minorHAnsi"/>
          <w:sz w:val="22"/>
          <w:szCs w:val="22"/>
        </w:rPr>
        <w:t xml:space="preserve">  </w:t>
      </w:r>
      <w:r w:rsidR="00D816D4">
        <w:rPr>
          <w:rFonts w:asciiTheme="minorHAnsi" w:hAnsiTheme="minorHAnsi"/>
          <w:sz w:val="22"/>
          <w:szCs w:val="22"/>
        </w:rPr>
        <w:t>Class participation and engagement will be a focus of the course.  You</w:t>
      </w:r>
      <w:r>
        <w:rPr>
          <w:rFonts w:asciiTheme="minorHAnsi" w:hAnsiTheme="minorHAnsi"/>
          <w:sz w:val="22"/>
          <w:szCs w:val="22"/>
        </w:rPr>
        <w:t xml:space="preserve"> need to be present and need to be able to participate from the start of the course until the end.  </w:t>
      </w:r>
    </w:p>
    <w:p w14:paraId="6B79BC9A" w14:textId="37A77BDF" w:rsidR="0027141A" w:rsidRPr="0027141A" w:rsidRDefault="0027141A" w:rsidP="0027141A">
      <w:pPr>
        <w:rPr>
          <w:rFonts w:asciiTheme="minorHAnsi" w:hAnsiTheme="minorHAnsi"/>
          <w:iCs/>
          <w:sz w:val="22"/>
          <w:szCs w:val="22"/>
        </w:rPr>
      </w:pPr>
      <w:r w:rsidRPr="0027141A">
        <w:rPr>
          <w:rFonts w:asciiTheme="minorHAnsi" w:hAnsiTheme="minorHAnsi"/>
          <w:iCs/>
          <w:sz w:val="22"/>
          <w:szCs w:val="22"/>
        </w:rPr>
        <w:t xml:space="preserve">physical injury or illness.  I am going to teach you how to do this properly, but in case of injury – the agreement states you have voluntarily agreed to participate in this course and understand there is a chance of injury.  </w:t>
      </w:r>
    </w:p>
    <w:p w14:paraId="3845537C" w14:textId="77777777" w:rsidR="0027141A" w:rsidRPr="0027141A" w:rsidRDefault="0027141A" w:rsidP="0027141A">
      <w:pPr>
        <w:rPr>
          <w:rFonts w:asciiTheme="minorHAnsi" w:hAnsiTheme="minorHAnsi"/>
          <w:i/>
          <w:sz w:val="22"/>
          <w:szCs w:val="22"/>
        </w:rPr>
      </w:pPr>
    </w:p>
    <w:p w14:paraId="16D52D98" w14:textId="7D90FF48" w:rsidR="00637BE6" w:rsidRDefault="00D816D4">
      <w:pPr>
        <w:rPr>
          <w:rFonts w:asciiTheme="minorHAnsi" w:hAnsiTheme="minorHAnsi"/>
          <w:sz w:val="22"/>
          <w:szCs w:val="22"/>
        </w:rPr>
      </w:pPr>
      <w:r>
        <w:rPr>
          <w:rFonts w:asciiTheme="minorHAnsi" w:hAnsiTheme="minorHAnsi"/>
          <w:b/>
          <w:sz w:val="22"/>
          <w:szCs w:val="22"/>
        </w:rPr>
        <w:t>ASSESSMENT</w:t>
      </w:r>
      <w:r w:rsidR="00677759" w:rsidRPr="005D4D2B">
        <w:rPr>
          <w:rFonts w:asciiTheme="minorHAnsi" w:hAnsiTheme="minorHAnsi"/>
          <w:b/>
          <w:sz w:val="22"/>
          <w:szCs w:val="22"/>
        </w:rPr>
        <w:t>:</w:t>
      </w:r>
      <w:r w:rsidR="00677759" w:rsidRPr="00677759">
        <w:rPr>
          <w:rFonts w:asciiTheme="minorHAnsi" w:hAnsiTheme="minorHAnsi"/>
          <w:sz w:val="22"/>
          <w:szCs w:val="22"/>
        </w:rPr>
        <w:t xml:space="preserve">  Students in this cours</w:t>
      </w:r>
      <w:r w:rsidR="00637BE6">
        <w:rPr>
          <w:rFonts w:asciiTheme="minorHAnsi" w:hAnsiTheme="minorHAnsi"/>
          <w:sz w:val="22"/>
          <w:szCs w:val="22"/>
        </w:rPr>
        <w:t>e will be assessed based on your</w:t>
      </w:r>
      <w:r>
        <w:rPr>
          <w:rFonts w:asciiTheme="minorHAnsi" w:hAnsiTheme="minorHAnsi"/>
          <w:sz w:val="22"/>
          <w:szCs w:val="22"/>
        </w:rPr>
        <w:t xml:space="preserve"> classroom</w:t>
      </w:r>
      <w:r w:rsidR="00637BE6">
        <w:rPr>
          <w:rFonts w:asciiTheme="minorHAnsi" w:hAnsiTheme="minorHAnsi"/>
          <w:sz w:val="22"/>
          <w:szCs w:val="22"/>
        </w:rPr>
        <w:t xml:space="preserve"> participation and </w:t>
      </w:r>
      <w:r w:rsidR="00677759" w:rsidRPr="00677759">
        <w:rPr>
          <w:rFonts w:asciiTheme="minorHAnsi" w:hAnsiTheme="minorHAnsi"/>
          <w:sz w:val="22"/>
          <w:szCs w:val="22"/>
        </w:rPr>
        <w:t xml:space="preserve">submission of required materials. The assignments must be turned in on time and must contain the required information </w:t>
      </w:r>
      <w:r w:rsidR="00182F37">
        <w:rPr>
          <w:rFonts w:asciiTheme="minorHAnsi" w:hAnsiTheme="minorHAnsi"/>
          <w:sz w:val="22"/>
          <w:szCs w:val="22"/>
        </w:rPr>
        <w:t>listed within the assignment descriptions on</w:t>
      </w:r>
      <w:r w:rsidR="009D261D">
        <w:rPr>
          <w:rFonts w:asciiTheme="minorHAnsi" w:hAnsiTheme="minorHAnsi"/>
          <w:sz w:val="22"/>
          <w:szCs w:val="22"/>
        </w:rPr>
        <w:t xml:space="preserve"> Canvas</w:t>
      </w:r>
      <w:r w:rsidR="00182F37">
        <w:rPr>
          <w:rFonts w:asciiTheme="minorHAnsi" w:hAnsiTheme="minorHAnsi"/>
          <w:sz w:val="22"/>
          <w:szCs w:val="22"/>
        </w:rPr>
        <w:t xml:space="preserve">.  </w:t>
      </w:r>
      <w:r w:rsidR="00192921">
        <w:rPr>
          <w:rFonts w:asciiTheme="minorHAnsi" w:hAnsiTheme="minorHAnsi"/>
          <w:sz w:val="22"/>
          <w:szCs w:val="22"/>
        </w:rPr>
        <w:t>Your expectations and grading for assignments</w:t>
      </w:r>
      <w:r w:rsidR="00AB7A51">
        <w:rPr>
          <w:rFonts w:asciiTheme="minorHAnsi" w:hAnsiTheme="minorHAnsi"/>
          <w:sz w:val="22"/>
          <w:szCs w:val="22"/>
        </w:rPr>
        <w:t xml:space="preserve"> will be included in each week listed in</w:t>
      </w:r>
      <w:r w:rsidR="009D261D">
        <w:rPr>
          <w:rFonts w:asciiTheme="minorHAnsi" w:hAnsiTheme="minorHAnsi"/>
          <w:sz w:val="22"/>
          <w:szCs w:val="22"/>
        </w:rPr>
        <w:t xml:space="preserve"> Canvas</w:t>
      </w:r>
      <w:r w:rsidR="00192921">
        <w:rPr>
          <w:rFonts w:asciiTheme="minorHAnsi" w:hAnsiTheme="minorHAnsi"/>
          <w:sz w:val="22"/>
          <w:szCs w:val="22"/>
        </w:rPr>
        <w:t xml:space="preserve">. </w:t>
      </w:r>
    </w:p>
    <w:p w14:paraId="6DFD9337" w14:textId="34058FD4" w:rsidR="00CD679E" w:rsidRDefault="00CD679E">
      <w:pPr>
        <w:rPr>
          <w:rFonts w:asciiTheme="minorHAnsi" w:hAnsiTheme="minorHAnsi"/>
          <w:sz w:val="22"/>
          <w:szCs w:val="22"/>
        </w:rPr>
      </w:pPr>
    </w:p>
    <w:p w14:paraId="6E874DE4" w14:textId="77777777" w:rsidR="00B36F4B" w:rsidRPr="009E4F81" w:rsidRDefault="00B36F4B" w:rsidP="00B36F4B">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Pr="00116C9E">
        <w:rPr>
          <w:rFonts w:ascii="Calibri" w:hAnsi="Calibri" w:cs="Calibri"/>
          <w:sz w:val="22"/>
          <w:szCs w:val="22"/>
        </w:rPr>
        <w:t xml:space="preserve">The grade will be awarded as follows: </w:t>
      </w:r>
      <w:r w:rsidRPr="00116C9E">
        <w:rPr>
          <w:rFonts w:ascii="Calibri" w:hAnsi="Calibri"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76"/>
        <w:gridCol w:w="2276"/>
        <w:gridCol w:w="2304"/>
      </w:tblGrid>
      <w:tr w:rsidR="00B36F4B" w:rsidRPr="009E4F81" w14:paraId="2326DBCE" w14:textId="77777777" w:rsidTr="00C10C32">
        <w:tc>
          <w:tcPr>
            <w:tcW w:w="2610" w:type="dxa"/>
            <w:shd w:val="clear" w:color="auto" w:fill="auto"/>
            <w:vAlign w:val="center"/>
          </w:tcPr>
          <w:p w14:paraId="57C40ED3"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17799D2E"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2F8FB019"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36638660"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B36F4B" w:rsidRPr="009E4F81" w14:paraId="34A5A20B" w14:textId="77777777" w:rsidTr="00C10C32">
        <w:tc>
          <w:tcPr>
            <w:tcW w:w="2610" w:type="dxa"/>
            <w:shd w:val="clear" w:color="auto" w:fill="auto"/>
            <w:vAlign w:val="center"/>
          </w:tcPr>
          <w:p w14:paraId="24CB39E4"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2378A151"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65D170D2"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2EE224AC"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B36F4B" w:rsidRPr="009E4F81" w14:paraId="6D2314AC" w14:textId="77777777" w:rsidTr="00C10C32">
        <w:tc>
          <w:tcPr>
            <w:tcW w:w="2610" w:type="dxa"/>
            <w:shd w:val="clear" w:color="auto" w:fill="auto"/>
            <w:vAlign w:val="center"/>
          </w:tcPr>
          <w:p w14:paraId="51464561"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0FE07BB9"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31F727BF" w14:textId="77777777" w:rsidR="00B36F4B" w:rsidRPr="009E4F81" w:rsidRDefault="00B36F4B" w:rsidP="00C10C32">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71BCA56C" w14:textId="77777777" w:rsidR="00B36F4B" w:rsidRPr="009E4F81" w:rsidRDefault="00B36F4B" w:rsidP="00C10C32">
            <w:pPr>
              <w:rPr>
                <w:rFonts w:ascii="Calibri" w:hAnsi="Calibri" w:cs="Calibri"/>
                <w:sz w:val="22"/>
                <w:szCs w:val="22"/>
              </w:rPr>
            </w:pPr>
          </w:p>
        </w:tc>
      </w:tr>
    </w:tbl>
    <w:p w14:paraId="0B42E8E7" w14:textId="77777777" w:rsidR="00637BE6" w:rsidRDefault="00637BE6">
      <w:pPr>
        <w:rPr>
          <w:rFonts w:asciiTheme="minorHAnsi" w:hAnsiTheme="minorHAnsi"/>
          <w:sz w:val="22"/>
          <w:szCs w:val="22"/>
        </w:rPr>
      </w:pPr>
    </w:p>
    <w:p w14:paraId="73564E2D" w14:textId="30A57D61" w:rsidR="00D21AB7" w:rsidRDefault="00D816D4" w:rsidP="00D21AB7">
      <w:pPr>
        <w:rPr>
          <w:rFonts w:asciiTheme="minorHAnsi" w:hAnsiTheme="minorHAnsi"/>
          <w:sz w:val="22"/>
          <w:szCs w:val="22"/>
        </w:rPr>
      </w:pPr>
      <w:r>
        <w:rPr>
          <w:rFonts w:asciiTheme="minorHAnsi" w:hAnsiTheme="minorHAnsi"/>
          <w:b/>
          <w:bCs/>
          <w:sz w:val="22"/>
          <w:szCs w:val="22"/>
        </w:rPr>
        <w:t>ATTENDANCE</w:t>
      </w:r>
      <w:r w:rsidR="00D21AB7">
        <w:rPr>
          <w:rFonts w:asciiTheme="minorHAnsi" w:hAnsiTheme="minorHAnsi"/>
          <w:sz w:val="22"/>
          <w:szCs w:val="22"/>
        </w:rPr>
        <w:t xml:space="preserve">:  20 points per face-to-face session.  You will be required to come to each face-to-face session and participate.  Unexcused absences will be given a zero.  Excused absences will be allowed a make-up.  </w:t>
      </w:r>
      <w:r w:rsidR="008E58DD">
        <w:rPr>
          <w:rFonts w:asciiTheme="minorHAnsi" w:hAnsiTheme="minorHAnsi"/>
          <w:sz w:val="22"/>
          <w:szCs w:val="22"/>
        </w:rPr>
        <w:t xml:space="preserve">Even though excused, it will be your responsibility to keep up on the course information in Canvas.  </w:t>
      </w:r>
    </w:p>
    <w:p w14:paraId="796D2030" w14:textId="77777777" w:rsidR="00D21AB7" w:rsidRDefault="00D21AB7">
      <w:pPr>
        <w:rPr>
          <w:rFonts w:asciiTheme="minorHAnsi" w:hAnsiTheme="minorHAnsi"/>
          <w:sz w:val="22"/>
          <w:szCs w:val="22"/>
        </w:rPr>
      </w:pPr>
    </w:p>
    <w:p w14:paraId="3EF7127B" w14:textId="278CD6AF" w:rsidR="008E58DD" w:rsidRDefault="008E58DD">
      <w:pPr>
        <w:rPr>
          <w:rFonts w:asciiTheme="minorHAnsi" w:hAnsiTheme="minorHAnsi"/>
          <w:sz w:val="22"/>
          <w:szCs w:val="22"/>
        </w:rPr>
      </w:pPr>
    </w:p>
    <w:p w14:paraId="7B44203A" w14:textId="108E5A3F" w:rsidR="000C20B9" w:rsidRDefault="00D816D4">
      <w:pPr>
        <w:rPr>
          <w:rFonts w:asciiTheme="minorHAnsi" w:hAnsiTheme="minorHAnsi"/>
          <w:b/>
          <w:sz w:val="22"/>
          <w:szCs w:val="22"/>
        </w:rPr>
      </w:pPr>
      <w:r>
        <w:rPr>
          <w:rFonts w:asciiTheme="minorHAnsi" w:hAnsiTheme="minorHAnsi"/>
          <w:b/>
          <w:sz w:val="22"/>
          <w:szCs w:val="22"/>
        </w:rPr>
        <w:lastRenderedPageBreak/>
        <w:t>OTHER INFORMATION</w:t>
      </w:r>
      <w:r w:rsidR="000C20B9" w:rsidRPr="008B22AF">
        <w:rPr>
          <w:rFonts w:asciiTheme="minorHAnsi" w:hAnsiTheme="minorHAnsi"/>
          <w:b/>
          <w:sz w:val="22"/>
          <w:szCs w:val="22"/>
        </w:rPr>
        <w:t>:</w:t>
      </w:r>
    </w:p>
    <w:p w14:paraId="5142A324" w14:textId="04796A3B" w:rsidR="000C5A12" w:rsidRDefault="000C5A12">
      <w:pPr>
        <w:rPr>
          <w:rFonts w:asciiTheme="minorHAnsi" w:hAnsiTheme="minorHAnsi"/>
          <w:b/>
          <w:sz w:val="22"/>
          <w:szCs w:val="22"/>
        </w:rPr>
      </w:pPr>
    </w:p>
    <w:p w14:paraId="40ED1E38" w14:textId="4028DEFB" w:rsidR="000C5A12" w:rsidRDefault="000C5A12">
      <w:pPr>
        <w:rPr>
          <w:rFonts w:asciiTheme="minorHAnsi" w:hAnsiTheme="minorHAnsi"/>
          <w:b/>
          <w:sz w:val="22"/>
          <w:szCs w:val="22"/>
        </w:rPr>
      </w:pPr>
      <w:r>
        <w:rPr>
          <w:rFonts w:asciiTheme="minorHAnsi" w:hAnsiTheme="minorHAnsi"/>
          <w:b/>
          <w:sz w:val="22"/>
          <w:szCs w:val="22"/>
        </w:rPr>
        <w:t xml:space="preserve">COVID-19:  </w:t>
      </w:r>
      <w:r w:rsidRPr="000C5A12">
        <w:rPr>
          <w:rFonts w:asciiTheme="minorHAnsi" w:hAnsiTheme="minorHAnsi"/>
          <w:bCs/>
          <w:sz w:val="22"/>
          <w:szCs w:val="22"/>
        </w:rPr>
        <w:t xml:space="preserve">UWSP students and staff will be required to follow campus policies regarding masking, social distancing, and testing.  </w:t>
      </w:r>
    </w:p>
    <w:p w14:paraId="1CDECE06" w14:textId="77777777" w:rsidR="000C5A12" w:rsidRPr="008B22AF" w:rsidRDefault="000C5A12">
      <w:pPr>
        <w:rPr>
          <w:rFonts w:asciiTheme="minorHAnsi" w:hAnsiTheme="minorHAnsi"/>
          <w:b/>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360"/>
      </w:tblGrid>
      <w:tr w:rsidR="008B22AF" w:rsidRPr="008B22AF" w14:paraId="33BDE91C" w14:textId="77777777" w:rsidTr="00074949">
        <w:trPr>
          <w:tblCellSpacing w:w="15" w:type="dxa"/>
        </w:trPr>
        <w:tc>
          <w:tcPr>
            <w:tcW w:w="4968" w:type="pct"/>
          </w:tcPr>
          <w:p w14:paraId="7F954D00"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b/>
                <w:bCs/>
                <w:sz w:val="22"/>
                <w:szCs w:val="22"/>
              </w:rPr>
              <w:t>Academic Honesty &amp; Misconduct</w:t>
            </w:r>
            <w:r w:rsidRPr="008B22AF">
              <w:rPr>
                <w:rFonts w:asciiTheme="minorHAnsi" w:hAnsiTheme="minorHAnsi" w:cs="Tahoma"/>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8B22AF">
              <w:rPr>
                <w:rFonts w:asciiTheme="minorHAnsi" w:hAnsiTheme="minorHAnsi" w:cs="Tahoma"/>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8B22AF">
              <w:rPr>
                <w:rFonts w:asciiTheme="minorHAnsi" w:hAnsiTheme="minorHAnsi" w:cs="Tahoma"/>
                <w:sz w:val="22"/>
                <w:szCs w:val="22"/>
              </w:rPr>
              <w:br/>
            </w:r>
            <w:r w:rsidRPr="008B22AF">
              <w:rPr>
                <w:rFonts w:asciiTheme="minorHAnsi" w:hAnsiTheme="minorHAnsi" w:cs="Tahoma"/>
                <w:b/>
                <w:sz w:val="22"/>
                <w:szCs w:val="22"/>
              </w:rPr>
              <w:t>Plagiarism</w:t>
            </w:r>
            <w:r w:rsidRPr="008B22AF">
              <w:rPr>
                <w:rFonts w:asciiTheme="minorHAnsi" w:hAnsiTheme="minorHAnsi" w:cs="Tahoma"/>
                <w:sz w:val="22"/>
                <w:szCs w:val="22"/>
              </w:rPr>
              <w:t xml:space="preserve"> - presenting someone else's words, ideas, or data as your own work.</w:t>
            </w:r>
            <w:r>
              <w:rPr>
                <w:rFonts w:asciiTheme="minorHAnsi" w:hAnsiTheme="minorHAnsi" w:cs="Tahoma"/>
                <w:sz w:val="22"/>
                <w:szCs w:val="22"/>
              </w:rPr>
              <w:t xml:space="preserve">  </w:t>
            </w:r>
            <w:r w:rsidRPr="008B22AF">
              <w:rPr>
                <w:rFonts w:asciiTheme="minorHAnsi" w:hAnsiTheme="minorHAnsi" w:cs="Tahoma"/>
                <w:sz w:val="22"/>
                <w:szCs w:val="22"/>
              </w:rPr>
              <w:br/>
            </w:r>
            <w:r w:rsidRPr="008B22AF">
              <w:rPr>
                <w:rFonts w:asciiTheme="minorHAnsi" w:hAnsiTheme="minorHAnsi" w:cs="Tahoma"/>
                <w:b/>
                <w:sz w:val="22"/>
                <w:szCs w:val="22"/>
              </w:rPr>
              <w:t>Fabrication</w:t>
            </w:r>
            <w:r w:rsidRPr="008B22AF">
              <w:rPr>
                <w:rFonts w:asciiTheme="minorHAnsi" w:hAnsiTheme="minorHAnsi" w:cs="Tahoma"/>
                <w:sz w:val="22"/>
                <w:szCs w:val="22"/>
              </w:rPr>
              <w:t xml:space="preserve"> - using invented information or the falsifying research or other findings.</w:t>
            </w:r>
          </w:p>
          <w:p w14:paraId="1DB7E3A0"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sz w:val="22"/>
                <w:szCs w:val="22"/>
              </w:rPr>
              <w:br/>
            </w:r>
            <w:r w:rsidRPr="008B22AF">
              <w:rPr>
                <w:rFonts w:asciiTheme="minorHAnsi" w:hAnsiTheme="minorHAnsi" w:cs="Tahoma"/>
                <w:b/>
                <w:sz w:val="22"/>
                <w:szCs w:val="22"/>
              </w:rPr>
              <w:t xml:space="preserve">Cheating </w:t>
            </w:r>
            <w:r w:rsidRPr="008B22AF">
              <w:rPr>
                <w:rFonts w:asciiTheme="minorHAnsi" w:hAnsiTheme="minorHAnsi" w:cs="Tahoma"/>
                <w:sz w:val="22"/>
                <w:szCs w:val="22"/>
              </w:rPr>
              <w:t xml:space="preserve">- misleading others to believe you have mastered competencies or other learning outcomes that you have not mastered. Examples </w:t>
            </w:r>
            <w:proofErr w:type="gramStart"/>
            <w:r w:rsidRPr="008B22AF">
              <w:rPr>
                <w:rFonts w:asciiTheme="minorHAnsi" w:hAnsiTheme="minorHAnsi" w:cs="Tahoma"/>
                <w:sz w:val="22"/>
                <w:szCs w:val="22"/>
              </w:rPr>
              <w:t>include, but</w:t>
            </w:r>
            <w:proofErr w:type="gramEnd"/>
            <w:r w:rsidRPr="008B22AF">
              <w:rPr>
                <w:rFonts w:asciiTheme="minorHAnsi" w:hAnsiTheme="minorHAnsi" w:cs="Tahoma"/>
                <w:sz w:val="22"/>
                <w:szCs w:val="22"/>
              </w:rPr>
              <w:t xml:space="preserve"> are not limited to: </w:t>
            </w:r>
            <w:r w:rsidRPr="008B22AF">
              <w:rPr>
                <w:rFonts w:asciiTheme="minorHAnsi" w:hAnsiTheme="minorHAnsi" w:cs="Tahoma"/>
                <w:sz w:val="22"/>
                <w:szCs w:val="22"/>
              </w:rPr>
              <w:br/>
              <w:t>1. Copying from another learner's work</w:t>
            </w:r>
            <w:r>
              <w:rPr>
                <w:rFonts w:asciiTheme="minorHAnsi" w:hAnsiTheme="minorHAnsi" w:cs="Tahoma"/>
                <w:sz w:val="22"/>
                <w:szCs w:val="22"/>
              </w:rPr>
              <w:t xml:space="preserve"> or copy and pasting from any internet or written source </w:t>
            </w:r>
            <w:r w:rsidRPr="008B22AF">
              <w:rPr>
                <w:rFonts w:asciiTheme="minorHAnsi" w:hAnsiTheme="minorHAnsi" w:cs="Tahoma"/>
                <w:sz w:val="22"/>
                <w:szCs w:val="22"/>
              </w:rPr>
              <w:br/>
              <w:t>2. Allowing another learner to copy from your work</w:t>
            </w:r>
            <w:r w:rsidRPr="008B22AF">
              <w:rPr>
                <w:rFonts w:asciiTheme="minorHAnsi" w:hAnsiTheme="minorHAnsi" w:cs="Tahoma"/>
                <w:sz w:val="22"/>
                <w:szCs w:val="22"/>
              </w:rPr>
              <w:br/>
              <w:t>3. Using resource materials or information to complete an assessment without permission from your instructor</w:t>
            </w:r>
            <w:r w:rsidRPr="008B22AF">
              <w:rPr>
                <w:rFonts w:asciiTheme="minorHAnsi" w:hAnsiTheme="minorHAnsi" w:cs="Tahoma"/>
                <w:sz w:val="22"/>
                <w:szCs w:val="22"/>
              </w:rPr>
              <w:br/>
              <w:t>4. Collaborating on an assessment (graded assignment or test) without permission from the instructor</w:t>
            </w:r>
            <w:r w:rsidRPr="008B22AF">
              <w:rPr>
                <w:rFonts w:asciiTheme="minorHAnsi" w:hAnsiTheme="minorHAnsi" w:cs="Tahoma"/>
                <w:sz w:val="22"/>
                <w:szCs w:val="22"/>
              </w:rPr>
              <w:br/>
              <w:t>6. Taking a test for someone else or permitting someone else to take a test for you</w:t>
            </w:r>
          </w:p>
          <w:p w14:paraId="32A436E2"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sz w:val="22"/>
                <w:szCs w:val="22"/>
              </w:rPr>
              <w:br/>
            </w:r>
            <w:r w:rsidRPr="008B22AF">
              <w:rPr>
                <w:rFonts w:asciiTheme="minorHAnsi" w:hAnsiTheme="minorHAnsi" w:cs="Tahoma"/>
                <w:b/>
                <w:sz w:val="22"/>
                <w:szCs w:val="22"/>
              </w:rPr>
              <w:t>Academic Misconduct</w:t>
            </w:r>
            <w:r w:rsidRPr="008B22AF">
              <w:rPr>
                <w:rFonts w:asciiTheme="minorHAnsi" w:hAnsiTheme="minorHAnsi" w:cs="Tahoma"/>
                <w:sz w:val="22"/>
                <w:szCs w:val="22"/>
              </w:rPr>
              <w:t xml:space="preserve"> - other academically dishonest acts such as tampering with grades, taking part in obtaining or distributing any part of an assessment, or selling or buying products such as papers, research, </w:t>
            </w:r>
            <w:proofErr w:type="gramStart"/>
            <w:r w:rsidRPr="008B22AF">
              <w:rPr>
                <w:rFonts w:asciiTheme="minorHAnsi" w:hAnsiTheme="minorHAnsi" w:cs="Tahoma"/>
                <w:sz w:val="22"/>
                <w:szCs w:val="22"/>
              </w:rPr>
              <w:t>projects</w:t>
            </w:r>
            <w:proofErr w:type="gramEnd"/>
            <w:r w:rsidRPr="008B22AF">
              <w:rPr>
                <w:rFonts w:asciiTheme="minorHAnsi" w:hAnsiTheme="minorHAnsi" w:cs="Tahoma"/>
                <w:sz w:val="22"/>
                <w:szCs w:val="22"/>
              </w:rPr>
              <w:t xml:space="preserve"> or other artifacts that document achievement of learning outcomes.</w:t>
            </w:r>
            <w:r w:rsidRPr="008B22AF">
              <w:rPr>
                <w:rFonts w:asciiTheme="minorHAnsi" w:hAnsiTheme="minorHAnsi" w:cs="Tahoma"/>
                <w:sz w:val="22"/>
                <w:szCs w:val="22"/>
              </w:rPr>
              <w:b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B22AF">
              <w:rPr>
                <w:rFonts w:asciiTheme="minorHAnsi" w:hAnsiTheme="minorHAnsi" w:cs="Tahoma"/>
                <w:sz w:val="22"/>
                <w:szCs w:val="22"/>
              </w:rPr>
              <w:t>Students</w:t>
            </w:r>
            <w:proofErr w:type="gramEnd"/>
            <w:r w:rsidRPr="008B22AF">
              <w:rPr>
                <w:rFonts w:asciiTheme="minorHAnsi" w:hAnsiTheme="minorHAnsi" w:cs="Tahoma"/>
                <w:sz w:val="22"/>
                <w:szCs w:val="22"/>
              </w:rPr>
              <w:t xml:space="preserve"> or you can visit </w:t>
            </w:r>
            <w:hyperlink r:id="rId10" w:history="1">
              <w:r w:rsidRPr="008B22AF">
                <w:rPr>
                  <w:rStyle w:val="Hyperlink"/>
                  <w:rFonts w:asciiTheme="minorHAnsi" w:hAnsiTheme="minorHAnsi" w:cs="Tahoma"/>
                  <w:sz w:val="22"/>
                  <w:szCs w:val="22"/>
                </w:rPr>
                <w:t>http://www.uwsp.edu/accreditation/docs/SA_PU_250.04.pdf</w:t>
              </w:r>
            </w:hyperlink>
            <w:r w:rsidRPr="008B22AF">
              <w:rPr>
                <w:rFonts w:asciiTheme="minorHAnsi" w:hAnsiTheme="minorHAnsi" w:cs="Tahoma"/>
                <w:sz w:val="22"/>
                <w:szCs w:val="22"/>
              </w:rPr>
              <w:t xml:space="preserve">  for more information.</w:t>
            </w:r>
          </w:p>
          <w:p w14:paraId="60DA5A0F" w14:textId="77777777" w:rsidR="008B22AF" w:rsidRPr="008B22AF" w:rsidRDefault="008B22AF" w:rsidP="00074949">
            <w:pPr>
              <w:rPr>
                <w:rFonts w:asciiTheme="minorHAnsi" w:hAnsiTheme="minorHAnsi" w:cs="Tahoma"/>
                <w:sz w:val="22"/>
                <w:szCs w:val="22"/>
              </w:rPr>
            </w:pPr>
          </w:p>
        </w:tc>
      </w:tr>
      <w:tr w:rsidR="008B22AF" w:rsidRPr="008B22AF" w14:paraId="4656B4BF" w14:textId="77777777" w:rsidTr="00074949">
        <w:trPr>
          <w:tblCellSpacing w:w="15" w:type="dxa"/>
        </w:trPr>
        <w:tc>
          <w:tcPr>
            <w:tcW w:w="4968" w:type="pct"/>
          </w:tcPr>
          <w:p w14:paraId="17A4B416" w14:textId="77777777" w:rsidR="008B22AF" w:rsidRPr="008B22AF" w:rsidRDefault="008B22AF" w:rsidP="00074949">
            <w:pPr>
              <w:rPr>
                <w:rFonts w:asciiTheme="minorHAnsi" w:hAnsiTheme="minorHAnsi" w:cs="Tahoma"/>
                <w:sz w:val="22"/>
                <w:szCs w:val="22"/>
              </w:rPr>
            </w:pPr>
            <w:r w:rsidRPr="008B22AF">
              <w:rPr>
                <w:rFonts w:asciiTheme="minorHAnsi" w:hAnsiTheme="minorHAnsi" w:cs="Tahoma"/>
                <w:b/>
                <w:bCs/>
                <w:sz w:val="22"/>
                <w:szCs w:val="22"/>
              </w:rPr>
              <w:t>UWSP Policies</w:t>
            </w:r>
            <w:r w:rsidRPr="008B22AF">
              <w:rPr>
                <w:rFonts w:asciiTheme="minorHAnsi" w:hAnsiTheme="minorHAnsi" w:cs="Tahoma"/>
                <w:sz w:val="22"/>
                <w:szCs w:val="22"/>
              </w:rPr>
              <w:br/>
              <w:t>Learners with questions regarding affirmative action, equal opportunity, harassment, or information about any other college policies may refer to the current college catalog or student handbook.</w:t>
            </w:r>
          </w:p>
          <w:p w14:paraId="249D6C76" w14:textId="77777777" w:rsidR="008B22AF" w:rsidRPr="008B22AF" w:rsidRDefault="008B22AF" w:rsidP="00074949">
            <w:pPr>
              <w:rPr>
                <w:rFonts w:asciiTheme="minorHAnsi" w:hAnsiTheme="minorHAnsi" w:cs="Tahoma"/>
                <w:sz w:val="22"/>
                <w:szCs w:val="22"/>
              </w:rPr>
            </w:pPr>
          </w:p>
        </w:tc>
      </w:tr>
      <w:tr w:rsidR="008B22AF" w:rsidRPr="008B22AF" w14:paraId="5E3CBFF2" w14:textId="77777777" w:rsidTr="00074949">
        <w:trPr>
          <w:tblCellSpacing w:w="15" w:type="dxa"/>
        </w:trPr>
        <w:tc>
          <w:tcPr>
            <w:tcW w:w="4968" w:type="pct"/>
          </w:tcPr>
          <w:p w14:paraId="0760E0FA" w14:textId="77777777" w:rsidR="008B22AF" w:rsidRPr="008B22AF" w:rsidRDefault="008B22AF" w:rsidP="00074949">
            <w:pPr>
              <w:rPr>
                <w:rFonts w:asciiTheme="minorHAnsi" w:hAnsiTheme="minorHAnsi" w:cs="Tahoma"/>
                <w:sz w:val="22"/>
                <w:szCs w:val="22"/>
              </w:rPr>
            </w:pPr>
            <w:r w:rsidRPr="008B22AF">
              <w:rPr>
                <w:rFonts w:asciiTheme="minorHAnsi" w:hAnsiTheme="minorHAnsi"/>
                <w:sz w:val="22"/>
                <w:szCs w:val="22"/>
              </w:rPr>
              <w:br w:type="page"/>
            </w:r>
            <w:r w:rsidRPr="008B22AF">
              <w:rPr>
                <w:rFonts w:asciiTheme="minorHAnsi" w:hAnsiTheme="minorHAnsi" w:cs="Tahoma"/>
                <w:b/>
                <w:bCs/>
                <w:sz w:val="22"/>
                <w:szCs w:val="22"/>
              </w:rPr>
              <w:t>ADA Statement</w:t>
            </w:r>
            <w:r w:rsidRPr="008B22AF">
              <w:rPr>
                <w:rFonts w:asciiTheme="minorHAnsi" w:hAnsiTheme="minorHAnsi" w:cs="Tahoma"/>
                <w:sz w:val="22"/>
                <w:szCs w:val="22"/>
              </w:rPr>
              <w:br/>
              <w:t xml:space="preserve">In compliance with the Americans with Disabilities Act, students are encouraged to register with UWSP Disability Services for assistance with accommodations. It is the student's responsibility to </w:t>
            </w:r>
            <w:proofErr w:type="gramStart"/>
            <w:r w:rsidRPr="008B22AF">
              <w:rPr>
                <w:rFonts w:asciiTheme="minorHAnsi" w:hAnsiTheme="minorHAnsi" w:cs="Tahoma"/>
                <w:sz w:val="22"/>
                <w:szCs w:val="22"/>
              </w:rPr>
              <w:t>voluntarily and confidentially disclose information</w:t>
            </w:r>
            <w:proofErr w:type="gramEnd"/>
            <w:r w:rsidRPr="008B22AF">
              <w:rPr>
                <w:rFonts w:asciiTheme="minorHAnsi" w:hAnsiTheme="minorHAnsi" w:cs="Tahoma"/>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2AA38547" w14:textId="77777777" w:rsidR="008B22AF" w:rsidRPr="008B22AF" w:rsidRDefault="008B22AF" w:rsidP="00074949">
            <w:pPr>
              <w:jc w:val="center"/>
              <w:rPr>
                <w:rFonts w:asciiTheme="minorHAnsi" w:hAnsiTheme="minorHAnsi" w:cs="Tahoma"/>
                <w:sz w:val="22"/>
                <w:szCs w:val="22"/>
              </w:rPr>
            </w:pPr>
          </w:p>
        </w:tc>
      </w:tr>
    </w:tbl>
    <w:p w14:paraId="49374AA2" w14:textId="420EE217" w:rsidR="00561150" w:rsidRDefault="004F0E56" w:rsidP="00611C4B">
      <w:pPr>
        <w:rPr>
          <w:rFonts w:asciiTheme="minorHAnsi" w:hAnsiTheme="minorHAnsi"/>
          <w:sz w:val="22"/>
          <w:szCs w:val="22"/>
        </w:rPr>
      </w:pPr>
      <w:r>
        <w:rPr>
          <w:rFonts w:asciiTheme="minorHAnsi" w:hAnsiTheme="minorHAnsi"/>
          <w:sz w:val="22"/>
          <w:szCs w:val="22"/>
        </w:rPr>
        <w:t xml:space="preserve"> </w:t>
      </w:r>
    </w:p>
    <w:sectPr w:rsidR="00561150">
      <w:type w:val="continuous"/>
      <w:pgSz w:w="12240" w:h="15840" w:code="1"/>
      <w:pgMar w:top="720" w:right="1440" w:bottom="720" w:left="1440" w:header="720" w:footer="720" w:gutter="0"/>
      <w:paperSrc w:first="2"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FED"/>
    <w:multiLevelType w:val="hybridMultilevel"/>
    <w:tmpl w:val="71DC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46F1"/>
    <w:multiLevelType w:val="singleLevel"/>
    <w:tmpl w:val="9CE0D0CE"/>
    <w:lvl w:ilvl="0">
      <w:start w:val="1"/>
      <w:numFmt w:val="lowerLetter"/>
      <w:lvlText w:val="%1."/>
      <w:legacy w:legacy="1" w:legacySpace="0" w:legacyIndent="360"/>
      <w:lvlJc w:val="left"/>
      <w:pPr>
        <w:ind w:left="1080" w:hanging="360"/>
      </w:pPr>
    </w:lvl>
  </w:abstractNum>
  <w:abstractNum w:abstractNumId="2" w15:restartNumberingAfterBreak="0">
    <w:nsid w:val="0DBF0393"/>
    <w:multiLevelType w:val="hybridMultilevel"/>
    <w:tmpl w:val="F6687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7E32"/>
    <w:multiLevelType w:val="hybridMultilevel"/>
    <w:tmpl w:val="3854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1A30"/>
    <w:multiLevelType w:val="hybridMultilevel"/>
    <w:tmpl w:val="923E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1360B"/>
    <w:multiLevelType w:val="hybridMultilevel"/>
    <w:tmpl w:val="147A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C1ACB"/>
    <w:multiLevelType w:val="hybridMultilevel"/>
    <w:tmpl w:val="04B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56263"/>
    <w:multiLevelType w:val="hybridMultilevel"/>
    <w:tmpl w:val="6BC0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752476"/>
    <w:multiLevelType w:val="hybridMultilevel"/>
    <w:tmpl w:val="76040F2E"/>
    <w:lvl w:ilvl="0" w:tplc="75DABDCA">
      <w:start w:val="715"/>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FF6"/>
    <w:multiLevelType w:val="hybridMultilevel"/>
    <w:tmpl w:val="9B885AD4"/>
    <w:lvl w:ilvl="0" w:tplc="6E180950">
      <w:start w:val="715"/>
      <w:numFmt w:val="bullet"/>
      <w:lvlText w:val="-"/>
      <w:lvlJc w:val="left"/>
      <w:pPr>
        <w:ind w:left="400" w:hanging="360"/>
      </w:pPr>
      <w:rPr>
        <w:rFonts w:ascii="Calibri" w:eastAsia="Times New Roman" w:hAnsi="Calibri" w:cs="Calibri" w:hint="default"/>
        <w:i w:val="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4723446D"/>
    <w:multiLevelType w:val="hybridMultilevel"/>
    <w:tmpl w:val="C9E8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213BB"/>
    <w:multiLevelType w:val="hybridMultilevel"/>
    <w:tmpl w:val="F5DA6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5559C"/>
    <w:multiLevelType w:val="hybridMultilevel"/>
    <w:tmpl w:val="F83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27C"/>
    <w:multiLevelType w:val="hybridMultilevel"/>
    <w:tmpl w:val="74BA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55CE1"/>
    <w:multiLevelType w:val="hybridMultilevel"/>
    <w:tmpl w:val="AA842A8E"/>
    <w:lvl w:ilvl="0" w:tplc="93D4AF0A">
      <w:start w:val="715"/>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267BA"/>
    <w:multiLevelType w:val="hybridMultilevel"/>
    <w:tmpl w:val="CE402C46"/>
    <w:lvl w:ilvl="0" w:tplc="49687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5A9D"/>
    <w:multiLevelType w:val="multilevel"/>
    <w:tmpl w:val="0D6A1326"/>
    <w:lvl w:ilvl="0">
      <w:start w:val="1"/>
      <w:numFmt w:val="lowerLetter"/>
      <w:lvlText w:val="%1."/>
      <w:legacy w:legacy="1" w:legacySpace="0" w:legacyIndent="360"/>
      <w:lvlJc w:val="left"/>
      <w:pPr>
        <w:ind w:left="360" w:hanging="360"/>
      </w:p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num w:numId="1">
    <w:abstractNumId w:val="16"/>
  </w:num>
  <w:num w:numId="2">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3">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4">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5">
    <w:abstractNumId w:val="16"/>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60"/>
        <w:lvlJc w:val="left"/>
        <w:rPr>
          <w:rFonts w:ascii="Symbol" w:hAnsi="Symbol" w:hint="default"/>
        </w:rPr>
      </w:lvl>
    </w:lvlOverride>
    <w:lvlOverride w:ilvl="2">
      <w:lvl w:ilvl="2">
        <w:start w:val="1"/>
        <w:numFmt w:val="none"/>
        <w:lvlText w:val=""/>
        <w:legacy w:legacy="1" w:legacySpace="0" w:legacyIndent="360"/>
        <w:lvlJc w:val="left"/>
        <w:rPr>
          <w:rFonts w:ascii="Symbol" w:hAnsi="Symbol" w:hint="default"/>
        </w:r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6">
    <w:abstractNumId w:val="1"/>
  </w:num>
  <w:num w:numId="7">
    <w:abstractNumId w:val="1"/>
    <w:lvlOverride w:ilvl="0">
      <w:lvl w:ilvl="0">
        <w:start w:val="1"/>
        <w:numFmt w:val="lowerLetter"/>
        <w:lvlText w:val="%1."/>
        <w:legacy w:legacy="1" w:legacySpace="0" w:legacyIndent="360"/>
        <w:lvlJc w:val="left"/>
        <w:pPr>
          <w:ind w:left="1080" w:hanging="360"/>
        </w:pPr>
      </w:lvl>
    </w:lvlOverride>
  </w:num>
  <w:num w:numId="8">
    <w:abstractNumId w:val="1"/>
    <w:lvlOverride w:ilvl="0">
      <w:lvl w:ilvl="0">
        <w:start w:val="1"/>
        <w:numFmt w:val="lowerLetter"/>
        <w:lvlText w:val="%1."/>
        <w:legacy w:legacy="1" w:legacySpace="0" w:legacyIndent="360"/>
        <w:lvlJc w:val="left"/>
        <w:pPr>
          <w:ind w:left="1080" w:hanging="360"/>
        </w:pPr>
      </w:lvl>
    </w:lvlOverride>
  </w:num>
  <w:num w:numId="9">
    <w:abstractNumId w:val="1"/>
    <w:lvlOverride w:ilvl="0">
      <w:lvl w:ilvl="0">
        <w:start w:val="1"/>
        <w:numFmt w:val="lowerLetter"/>
        <w:lvlText w:val="%1."/>
        <w:legacy w:legacy="1" w:legacySpace="0" w:legacyIndent="360"/>
        <w:lvlJc w:val="left"/>
        <w:pPr>
          <w:ind w:left="1080" w:hanging="360"/>
        </w:pPr>
      </w:lvl>
    </w:lvlOverride>
  </w:num>
  <w:num w:numId="10">
    <w:abstractNumId w:val="2"/>
  </w:num>
  <w:num w:numId="11">
    <w:abstractNumId w:val="15"/>
  </w:num>
  <w:num w:numId="12">
    <w:abstractNumId w:val="3"/>
  </w:num>
  <w:num w:numId="13">
    <w:abstractNumId w:val="10"/>
  </w:num>
  <w:num w:numId="14">
    <w:abstractNumId w:val="11"/>
  </w:num>
  <w:num w:numId="15">
    <w:abstractNumId w:val="13"/>
  </w:num>
  <w:num w:numId="16">
    <w:abstractNumId w:val="0"/>
  </w:num>
  <w:num w:numId="17">
    <w:abstractNumId w:val="12"/>
  </w:num>
  <w:num w:numId="18">
    <w:abstractNumId w:val="6"/>
  </w:num>
  <w:num w:numId="19">
    <w:abstractNumId w:val="4"/>
  </w:num>
  <w:num w:numId="20">
    <w:abstractNumId w:val="5"/>
  </w:num>
  <w:num w:numId="21">
    <w:abstractNumId w:val="7"/>
  </w:num>
  <w:num w:numId="22">
    <w:abstractNumId w:val="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0B"/>
    <w:rsid w:val="00002E37"/>
    <w:rsid w:val="00051243"/>
    <w:rsid w:val="0005601A"/>
    <w:rsid w:val="00057A61"/>
    <w:rsid w:val="00070CFF"/>
    <w:rsid w:val="0007678A"/>
    <w:rsid w:val="000A1482"/>
    <w:rsid w:val="000A661B"/>
    <w:rsid w:val="000C06A7"/>
    <w:rsid w:val="000C20B9"/>
    <w:rsid w:val="000C5A12"/>
    <w:rsid w:val="000C678B"/>
    <w:rsid w:val="000D0795"/>
    <w:rsid w:val="00140D74"/>
    <w:rsid w:val="001638F4"/>
    <w:rsid w:val="001706C5"/>
    <w:rsid w:val="001741A9"/>
    <w:rsid w:val="00182F37"/>
    <w:rsid w:val="00192921"/>
    <w:rsid w:val="001939AD"/>
    <w:rsid w:val="00194018"/>
    <w:rsid w:val="001B230B"/>
    <w:rsid w:val="001B6D14"/>
    <w:rsid w:val="001C5754"/>
    <w:rsid w:val="001C6617"/>
    <w:rsid w:val="001D6CF3"/>
    <w:rsid w:val="001F408D"/>
    <w:rsid w:val="001F79BB"/>
    <w:rsid w:val="0027141A"/>
    <w:rsid w:val="002745E8"/>
    <w:rsid w:val="002907B8"/>
    <w:rsid w:val="002A11E1"/>
    <w:rsid w:val="002A21C4"/>
    <w:rsid w:val="002F7D60"/>
    <w:rsid w:val="00304278"/>
    <w:rsid w:val="003150DD"/>
    <w:rsid w:val="00327485"/>
    <w:rsid w:val="00337DD9"/>
    <w:rsid w:val="003462C5"/>
    <w:rsid w:val="003650D4"/>
    <w:rsid w:val="00390999"/>
    <w:rsid w:val="003B6BC4"/>
    <w:rsid w:val="003D66C0"/>
    <w:rsid w:val="003F5F26"/>
    <w:rsid w:val="00411FDF"/>
    <w:rsid w:val="00431112"/>
    <w:rsid w:val="004563AD"/>
    <w:rsid w:val="00480597"/>
    <w:rsid w:val="004D1558"/>
    <w:rsid w:val="004F0E56"/>
    <w:rsid w:val="004F5E8C"/>
    <w:rsid w:val="00524D50"/>
    <w:rsid w:val="00561150"/>
    <w:rsid w:val="005A00A2"/>
    <w:rsid w:val="005A0351"/>
    <w:rsid w:val="005D4D2B"/>
    <w:rsid w:val="00611C4B"/>
    <w:rsid w:val="00626079"/>
    <w:rsid w:val="0063675B"/>
    <w:rsid w:val="00637BE6"/>
    <w:rsid w:val="006410E8"/>
    <w:rsid w:val="00667507"/>
    <w:rsid w:val="00677759"/>
    <w:rsid w:val="00681840"/>
    <w:rsid w:val="00682285"/>
    <w:rsid w:val="006C5546"/>
    <w:rsid w:val="00702C0D"/>
    <w:rsid w:val="00724D99"/>
    <w:rsid w:val="007550E3"/>
    <w:rsid w:val="00793FBE"/>
    <w:rsid w:val="007C3B3F"/>
    <w:rsid w:val="007D0297"/>
    <w:rsid w:val="007D699C"/>
    <w:rsid w:val="00813F0B"/>
    <w:rsid w:val="00831895"/>
    <w:rsid w:val="00835442"/>
    <w:rsid w:val="008A4805"/>
    <w:rsid w:val="008B22AF"/>
    <w:rsid w:val="008B771E"/>
    <w:rsid w:val="008C2498"/>
    <w:rsid w:val="008E58DD"/>
    <w:rsid w:val="008F721C"/>
    <w:rsid w:val="00915FC5"/>
    <w:rsid w:val="00920EF6"/>
    <w:rsid w:val="009A1C4F"/>
    <w:rsid w:val="009A42B0"/>
    <w:rsid w:val="009B5A5F"/>
    <w:rsid w:val="009D261D"/>
    <w:rsid w:val="00A14024"/>
    <w:rsid w:val="00A467F6"/>
    <w:rsid w:val="00A47869"/>
    <w:rsid w:val="00A52FD1"/>
    <w:rsid w:val="00A661FF"/>
    <w:rsid w:val="00A666A4"/>
    <w:rsid w:val="00A84C14"/>
    <w:rsid w:val="00AA329C"/>
    <w:rsid w:val="00AB650B"/>
    <w:rsid w:val="00AB7A51"/>
    <w:rsid w:val="00AC0F79"/>
    <w:rsid w:val="00AC1D10"/>
    <w:rsid w:val="00AC1F4D"/>
    <w:rsid w:val="00AF425E"/>
    <w:rsid w:val="00AF5D9D"/>
    <w:rsid w:val="00B04429"/>
    <w:rsid w:val="00B04B3D"/>
    <w:rsid w:val="00B12BD8"/>
    <w:rsid w:val="00B23CC3"/>
    <w:rsid w:val="00B36F4B"/>
    <w:rsid w:val="00B62E19"/>
    <w:rsid w:val="00B67D33"/>
    <w:rsid w:val="00B7521F"/>
    <w:rsid w:val="00C31BDC"/>
    <w:rsid w:val="00C416BC"/>
    <w:rsid w:val="00C45943"/>
    <w:rsid w:val="00C523CE"/>
    <w:rsid w:val="00C82E0F"/>
    <w:rsid w:val="00C94E9B"/>
    <w:rsid w:val="00CC4FA2"/>
    <w:rsid w:val="00CD679E"/>
    <w:rsid w:val="00CE4162"/>
    <w:rsid w:val="00D132AA"/>
    <w:rsid w:val="00D21AB7"/>
    <w:rsid w:val="00D22B33"/>
    <w:rsid w:val="00D22DFE"/>
    <w:rsid w:val="00D314C9"/>
    <w:rsid w:val="00D816D4"/>
    <w:rsid w:val="00DA3022"/>
    <w:rsid w:val="00DA7961"/>
    <w:rsid w:val="00DC1D49"/>
    <w:rsid w:val="00DD54DE"/>
    <w:rsid w:val="00DE3CC0"/>
    <w:rsid w:val="00E02F7B"/>
    <w:rsid w:val="00E51922"/>
    <w:rsid w:val="00E75B2C"/>
    <w:rsid w:val="00EB364C"/>
    <w:rsid w:val="00EB4918"/>
    <w:rsid w:val="00EC448F"/>
    <w:rsid w:val="00EF784A"/>
    <w:rsid w:val="00F10494"/>
    <w:rsid w:val="00F50493"/>
    <w:rsid w:val="00F827D1"/>
    <w:rsid w:val="00F959E2"/>
    <w:rsid w:val="00FA686C"/>
    <w:rsid w:val="00FE7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5494"/>
  <w15:docId w15:val="{964171E6-C324-476D-9587-611D314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18"/>
    <w:rPr>
      <w:rFonts w:ascii="Arial"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rFonts w:ascii="Brush Script MT" w:hAnsi="Brush Script MT"/>
      <w:i/>
      <w:sz w:val="24"/>
    </w:rPr>
  </w:style>
  <w:style w:type="table" w:styleId="TableGrid">
    <w:name w:val="Table Grid"/>
    <w:basedOn w:val="TableNormal"/>
    <w:rsid w:val="005A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C0D"/>
    <w:rPr>
      <w:color w:val="0000FF"/>
      <w:u w:val="single"/>
    </w:rPr>
  </w:style>
  <w:style w:type="paragraph" w:styleId="BalloonText">
    <w:name w:val="Balloon Text"/>
    <w:basedOn w:val="Normal"/>
    <w:link w:val="BalloonTextChar"/>
    <w:rsid w:val="00304278"/>
    <w:rPr>
      <w:rFonts w:ascii="Tahoma" w:hAnsi="Tahoma" w:cs="Tahoma"/>
      <w:sz w:val="16"/>
      <w:szCs w:val="16"/>
    </w:rPr>
  </w:style>
  <w:style w:type="character" w:customStyle="1" w:styleId="BalloonTextChar">
    <w:name w:val="Balloon Text Char"/>
    <w:basedOn w:val="DefaultParagraphFont"/>
    <w:link w:val="BalloonText"/>
    <w:rsid w:val="00304278"/>
    <w:rPr>
      <w:rFonts w:ascii="Tahoma" w:hAnsi="Tahoma" w:cs="Tahoma"/>
      <w:sz w:val="16"/>
      <w:szCs w:val="16"/>
      <w:lang w:eastAsia="en-US"/>
    </w:rPr>
  </w:style>
  <w:style w:type="paragraph" w:styleId="ListParagraph">
    <w:name w:val="List Paragraph"/>
    <w:basedOn w:val="Normal"/>
    <w:uiPriority w:val="34"/>
    <w:qFormat/>
    <w:rsid w:val="00AA329C"/>
    <w:pPr>
      <w:ind w:left="720"/>
      <w:contextualSpacing/>
    </w:pPr>
  </w:style>
  <w:style w:type="character" w:styleId="FollowedHyperlink">
    <w:name w:val="FollowedHyperlink"/>
    <w:basedOn w:val="DefaultParagraphFont"/>
    <w:semiHidden/>
    <w:unhideWhenUsed/>
    <w:rsid w:val="00EC448F"/>
    <w:rPr>
      <w:color w:val="800080" w:themeColor="followedHyperlink"/>
      <w:u w:val="single"/>
    </w:rPr>
  </w:style>
  <w:style w:type="character" w:styleId="UnresolvedMention">
    <w:name w:val="Unresolved Mention"/>
    <w:basedOn w:val="DefaultParagraphFont"/>
    <w:uiPriority w:val="99"/>
    <w:semiHidden/>
    <w:unhideWhenUsed/>
    <w:rsid w:val="00DE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wsp.edu/accreditation/docs/SA_PU_250.04.pdf" TargetMode="External"/><Relationship Id="rId4" Type="http://schemas.openxmlformats.org/officeDocument/2006/relationships/customXml" Target="../customXml/item4.xml"/><Relationship Id="rId9" Type="http://schemas.openxmlformats.org/officeDocument/2006/relationships/hyperlink" Target="mailto:bkinslow@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499</Number>
    <Section xmlns="409cf07c-705a-4568-bc2e-e1a7cd36a2d3">1</Section>
    <Calendar_x0020_Year xmlns="409cf07c-705a-4568-bc2e-e1a7cd36a2d3">2022</Calendar_x0020_Year>
    <Course_x0020_Name xmlns="409cf07c-705a-4568-bc2e-e1a7cd36a2d3">Selected Topics: Patient Centered Healthcare</Course_x0020_Name>
    <Instructor xmlns="409cf07c-705a-4568-bc2e-e1a7cd36a2d3">Beth Kinslow</Instructor>
    <Pre xmlns="409cf07c-705a-4568-bc2e-e1a7cd36a2d3">55</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1DDD-43C5-4220-B01E-26976FB7CFBC}"/>
</file>

<file path=customXml/itemProps2.xml><?xml version="1.0" encoding="utf-8"?>
<ds:datastoreItem xmlns:ds="http://schemas.openxmlformats.org/officeDocument/2006/customXml" ds:itemID="{B884D728-AE0B-409E-93FA-FAA70E9113ED}">
  <ds:schemaRefs>
    <ds:schemaRef ds:uri="http://schemas.microsoft.com/office/2006/metadata/properties"/>
    <ds:schemaRef ds:uri="http://schemas.microsoft.com/office/infopath/2007/PartnerControls"/>
    <ds:schemaRef ds:uri="409cf07c-705a-4568-bc2e-e1a7cd36a2d3"/>
  </ds:schemaRefs>
</ds:datastoreItem>
</file>

<file path=customXml/itemProps3.xml><?xml version="1.0" encoding="utf-8"?>
<ds:datastoreItem xmlns:ds="http://schemas.openxmlformats.org/officeDocument/2006/customXml" ds:itemID="{6CEB9ADB-1762-4FE8-86AE-9E546150AE0B}">
  <ds:schemaRefs>
    <ds:schemaRef ds:uri="http://schemas.microsoft.com/sharepoint/v3/contenttype/forms"/>
  </ds:schemaRefs>
</ds:datastoreItem>
</file>

<file path=customXml/itemProps4.xml><?xml version="1.0" encoding="utf-8"?>
<ds:datastoreItem xmlns:ds="http://schemas.openxmlformats.org/officeDocument/2006/customXml" ds:itemID="{5EEFC8A2-7B99-4464-B3CE-0EAC7C9E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WELLNESS 199 A/A</vt:lpstr>
    </vt:vector>
  </TitlesOfParts>
  <Company>UWSP</Company>
  <LinksUpToDate>false</LinksUpToDate>
  <CharactersWithSpaces>6363</CharactersWithSpaces>
  <SharedDoc>false</SharedDoc>
  <HLinks>
    <vt:vector size="12" baseType="variant">
      <vt:variant>
        <vt:i4>3604497</vt:i4>
      </vt:variant>
      <vt:variant>
        <vt:i4>3</vt:i4>
      </vt:variant>
      <vt:variant>
        <vt:i4>0</vt:i4>
      </vt:variant>
      <vt:variant>
        <vt:i4>5</vt:i4>
      </vt:variant>
      <vt:variant>
        <vt:lpwstr>mailto:intlprog@uwsp.edu</vt:lpwstr>
      </vt:variant>
      <vt:variant>
        <vt:lpwstr/>
      </vt:variant>
      <vt:variant>
        <vt:i4>6226035</vt:i4>
      </vt:variant>
      <vt:variant>
        <vt:i4>0</vt:i4>
      </vt:variant>
      <vt:variant>
        <vt:i4>0</vt:i4>
      </vt:variant>
      <vt:variant>
        <vt:i4>5</vt:i4>
      </vt:variant>
      <vt:variant>
        <vt:lpwstr>mailto:rsuomi@uwsp.edu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199 A/A</dc:title>
  <dc:creator>Linda Mirr</dc:creator>
  <cp:lastModifiedBy>Kinslow, Beth</cp:lastModifiedBy>
  <cp:revision>2</cp:revision>
  <cp:lastPrinted>2021-09-01T16:00:00Z</cp:lastPrinted>
  <dcterms:created xsi:type="dcterms:W3CDTF">2022-01-27T21:06:00Z</dcterms:created>
  <dcterms:modified xsi:type="dcterms:W3CDTF">2022-01-27T21:06:00Z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